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1C" w:rsidRDefault="00A7061C" w:rsidP="00A7061C">
      <w:pPr>
        <w:spacing w:after="0" w:line="240" w:lineRule="auto"/>
        <w:jc w:val="center"/>
        <w:rPr>
          <w:rFonts w:ascii="Calibri" w:hAnsi="Calibri"/>
          <w:b/>
          <w:bCs/>
          <w:color w:val="000000" w:themeColor="text1"/>
          <w:sz w:val="32"/>
          <w:szCs w:val="32"/>
          <w:lang w:val="es-ES"/>
        </w:rPr>
      </w:pPr>
      <w:bookmarkStart w:id="0" w:name="_GoBack"/>
      <w:bookmarkEnd w:id="0"/>
      <w:r>
        <w:rPr>
          <w:rFonts w:ascii="Calibri" w:hAnsi="Calibri"/>
          <w:b/>
          <w:bCs/>
          <w:color w:val="000000" w:themeColor="text1"/>
          <w:sz w:val="32"/>
          <w:szCs w:val="32"/>
          <w:lang w:val="es-ES"/>
        </w:rPr>
        <w:t xml:space="preserve">Comisión de Planeación, Adscripción y Creación de Nuevos Órganos </w:t>
      </w:r>
    </w:p>
    <w:p w:rsidR="00A7061C" w:rsidRDefault="00A7061C" w:rsidP="00A7061C">
      <w:pPr>
        <w:spacing w:after="0" w:line="240" w:lineRule="auto"/>
        <w:jc w:val="center"/>
        <w:rPr>
          <w:rFonts w:ascii="Calibri" w:hAnsi="Calibri"/>
          <w:b/>
          <w:bCs/>
          <w:color w:val="000000" w:themeColor="text1"/>
          <w:sz w:val="32"/>
          <w:szCs w:val="32"/>
          <w:lang w:val="es-ES"/>
        </w:rPr>
      </w:pPr>
      <w:r>
        <w:rPr>
          <w:rFonts w:ascii="Calibri" w:hAnsi="Calibri"/>
          <w:b/>
          <w:bCs/>
          <w:color w:val="000000" w:themeColor="text1"/>
          <w:sz w:val="32"/>
          <w:szCs w:val="32"/>
          <w:lang w:val="es-ES"/>
        </w:rPr>
        <w:t xml:space="preserve">Archivo del Poder Judicial del Estado </w:t>
      </w:r>
    </w:p>
    <w:p w:rsidR="00A7061C" w:rsidRDefault="00A7061C" w:rsidP="00A7061C">
      <w:pPr>
        <w:spacing w:after="0" w:line="240" w:lineRule="auto"/>
        <w:jc w:val="center"/>
        <w:rPr>
          <w:rFonts w:ascii="Calibri" w:hAnsi="Calibri"/>
          <w:b/>
          <w:bCs/>
          <w:color w:val="000000" w:themeColor="text1"/>
          <w:sz w:val="32"/>
          <w:szCs w:val="32"/>
          <w:lang w:val="es-ES"/>
        </w:rPr>
      </w:pPr>
    </w:p>
    <w:p w:rsidR="008E6E0B" w:rsidRDefault="00835CF8" w:rsidP="002D7AA4">
      <w:pPr>
        <w:jc w:val="center"/>
        <w:rPr>
          <w:rFonts w:ascii="Calibri" w:hAnsi="Calibri"/>
          <w:b/>
          <w:bCs/>
          <w:color w:val="000000" w:themeColor="text1"/>
          <w:sz w:val="32"/>
          <w:szCs w:val="32"/>
          <w:lang w:val="es-ES"/>
        </w:rPr>
      </w:pPr>
      <w:r w:rsidRPr="00695116">
        <w:rPr>
          <w:rFonts w:ascii="Calibri" w:hAnsi="Calibri"/>
          <w:b/>
          <w:bCs/>
          <w:color w:val="000000" w:themeColor="text1"/>
          <w:sz w:val="32"/>
          <w:szCs w:val="32"/>
          <w:lang w:val="es-ES"/>
        </w:rPr>
        <w:t>Instructivo de Llenado</w:t>
      </w:r>
      <w:r w:rsidR="007463BC">
        <w:rPr>
          <w:rFonts w:ascii="Calibri" w:hAnsi="Calibri"/>
          <w:b/>
          <w:bCs/>
          <w:color w:val="000000" w:themeColor="text1"/>
          <w:sz w:val="32"/>
          <w:szCs w:val="32"/>
          <w:lang w:val="es-ES"/>
        </w:rPr>
        <w:t xml:space="preserve"> Formato Inventario </w:t>
      </w:r>
      <w:r w:rsidR="003A6C2B">
        <w:rPr>
          <w:rFonts w:ascii="Calibri" w:hAnsi="Calibri"/>
          <w:b/>
          <w:bCs/>
          <w:color w:val="000000" w:themeColor="text1"/>
          <w:sz w:val="32"/>
          <w:szCs w:val="32"/>
          <w:lang w:val="es-ES"/>
        </w:rPr>
        <w:t xml:space="preserve">de transferencia primaria (áreas administrativas) </w:t>
      </w:r>
    </w:p>
    <w:p w:rsidR="00B15DF3" w:rsidRPr="00B15DF3" w:rsidRDefault="00B15DF3" w:rsidP="00B35055">
      <w:pPr>
        <w:jc w:val="both"/>
        <w:rPr>
          <w:rFonts w:ascii="Calibri" w:hAnsi="Calibri"/>
          <w:bCs/>
          <w:i w:val="0"/>
          <w:color w:val="000000" w:themeColor="text1"/>
          <w:sz w:val="24"/>
          <w:szCs w:val="24"/>
          <w:lang w:val="es-ES"/>
        </w:rPr>
      </w:pPr>
      <w:r>
        <w:rPr>
          <w:rFonts w:ascii="Calibri" w:hAnsi="Calibri"/>
          <w:b/>
          <w:bCs/>
          <w:color w:val="000000" w:themeColor="text1"/>
          <w:sz w:val="32"/>
          <w:szCs w:val="32"/>
          <w:lang w:val="es-ES"/>
        </w:rPr>
        <w:t xml:space="preserve">Nota: </w:t>
      </w:r>
      <w:r w:rsidRPr="00B15DF3">
        <w:rPr>
          <w:rFonts w:ascii="Calibri" w:hAnsi="Calibri"/>
          <w:bCs/>
          <w:i w:val="0"/>
          <w:color w:val="000000" w:themeColor="text1"/>
          <w:sz w:val="24"/>
          <w:szCs w:val="24"/>
          <w:lang w:val="es-ES"/>
        </w:rPr>
        <w:t xml:space="preserve">para el correcto llenado de este formato, consultar </w:t>
      </w:r>
      <w:r w:rsidR="003A6C2B">
        <w:rPr>
          <w:rFonts w:ascii="Calibri" w:hAnsi="Calibri"/>
          <w:bCs/>
          <w:i w:val="0"/>
          <w:color w:val="000000" w:themeColor="text1"/>
          <w:sz w:val="24"/>
          <w:szCs w:val="24"/>
          <w:lang w:val="es-ES"/>
        </w:rPr>
        <w:t xml:space="preserve">el </w:t>
      </w:r>
      <w:r w:rsidR="00B35055">
        <w:rPr>
          <w:rFonts w:ascii="Calibri" w:hAnsi="Calibri"/>
          <w:bCs/>
          <w:i w:val="0"/>
          <w:color w:val="000000" w:themeColor="text1"/>
          <w:sz w:val="24"/>
          <w:szCs w:val="24"/>
          <w:lang w:val="es-ES"/>
        </w:rPr>
        <w:t xml:space="preserve">Cuadro de Clasificación Archivística y el </w:t>
      </w:r>
      <w:r w:rsidR="003A6C2B">
        <w:rPr>
          <w:rFonts w:ascii="Calibri" w:hAnsi="Calibri"/>
          <w:bCs/>
          <w:i w:val="0"/>
          <w:color w:val="000000" w:themeColor="text1"/>
          <w:sz w:val="24"/>
          <w:szCs w:val="24"/>
          <w:lang w:val="es-ES"/>
        </w:rPr>
        <w:t>Catálogo de Disposición Documental</w:t>
      </w:r>
    </w:p>
    <w:p w:rsidR="00835CF8" w:rsidRPr="00A84913" w:rsidRDefault="00835CF8" w:rsidP="00A8491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i w:val="0"/>
          <w:color w:val="000000" w:themeColor="text1"/>
          <w:sz w:val="24"/>
          <w:szCs w:val="24"/>
          <w:lang w:val="es-ES"/>
        </w:rPr>
      </w:pPr>
      <w:r w:rsidRPr="00A84913">
        <w:rPr>
          <w:rFonts w:ascii="Calibri" w:hAnsi="Calibri"/>
          <w:b/>
          <w:bCs/>
          <w:i w:val="0"/>
          <w:color w:val="000000" w:themeColor="text1"/>
          <w:sz w:val="24"/>
          <w:szCs w:val="24"/>
          <w:lang w:val="es-ES"/>
        </w:rPr>
        <w:t>Fondo:</w:t>
      </w:r>
      <w:r w:rsidRPr="00A84913">
        <w:rPr>
          <w:rFonts w:ascii="Calibri" w:hAnsi="Calibri"/>
          <w:i w:val="0"/>
          <w:color w:val="000000" w:themeColor="text1"/>
          <w:sz w:val="24"/>
          <w:szCs w:val="24"/>
          <w:lang w:val="es-ES"/>
        </w:rPr>
        <w:t xml:space="preserve"> Enunciar el</w:t>
      </w:r>
      <w:r w:rsidRPr="00A84913">
        <w:rPr>
          <w:rFonts w:ascii="Calibri" w:hAnsi="Calibri"/>
          <w:b/>
          <w:bCs/>
          <w:i w:val="0"/>
          <w:color w:val="000000" w:themeColor="text1"/>
          <w:sz w:val="24"/>
          <w:szCs w:val="24"/>
          <w:lang w:val="es-ES"/>
        </w:rPr>
        <w:t xml:space="preserve"> </w:t>
      </w:r>
      <w:r w:rsidRPr="00A84913">
        <w:rPr>
          <w:rFonts w:ascii="Calibri" w:hAnsi="Calibri"/>
          <w:i w:val="0"/>
          <w:color w:val="000000" w:themeColor="text1"/>
          <w:sz w:val="24"/>
          <w:szCs w:val="24"/>
          <w:lang w:val="es-ES"/>
        </w:rPr>
        <w:t>nombre completo del fondo establecido en el Cuadro General de Clasificación Archivística</w:t>
      </w:r>
      <w:r w:rsidR="007463BC" w:rsidRPr="00A84913">
        <w:rPr>
          <w:rFonts w:ascii="Calibri" w:hAnsi="Calibri"/>
          <w:i w:val="0"/>
          <w:color w:val="000000" w:themeColor="text1"/>
          <w:sz w:val="24"/>
          <w:szCs w:val="24"/>
          <w:lang w:val="es-ES"/>
        </w:rPr>
        <w:t>, siendo este Poder Judicial del Estado de Hidalgo PJEH.</w:t>
      </w:r>
    </w:p>
    <w:p w:rsidR="001A7CFD" w:rsidRPr="00550048" w:rsidRDefault="001A7CFD" w:rsidP="00A84913">
      <w:pPr>
        <w:spacing w:after="0" w:line="240" w:lineRule="auto"/>
        <w:jc w:val="both"/>
        <w:rPr>
          <w:rFonts w:ascii="Calibri" w:hAnsi="Calibri"/>
          <w:i w:val="0"/>
          <w:color w:val="000000" w:themeColor="text1"/>
          <w:sz w:val="24"/>
          <w:szCs w:val="24"/>
          <w:lang w:val="es-MX"/>
        </w:rPr>
      </w:pPr>
    </w:p>
    <w:p w:rsidR="00835CF8" w:rsidRPr="00A84913" w:rsidRDefault="00835CF8" w:rsidP="00A8491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i w:val="0"/>
          <w:color w:val="000000" w:themeColor="text1"/>
          <w:sz w:val="24"/>
          <w:szCs w:val="24"/>
          <w:lang w:val="es-ES"/>
        </w:rPr>
      </w:pPr>
      <w:r w:rsidRPr="00A84913">
        <w:rPr>
          <w:rFonts w:ascii="Calibri" w:hAnsi="Calibri"/>
          <w:b/>
          <w:bCs/>
          <w:i w:val="0"/>
          <w:color w:val="000000" w:themeColor="text1"/>
          <w:sz w:val="24"/>
          <w:szCs w:val="24"/>
          <w:lang w:val="es-ES"/>
        </w:rPr>
        <w:t>Subfondo:</w:t>
      </w:r>
      <w:r w:rsidRPr="00A84913">
        <w:rPr>
          <w:rFonts w:ascii="Calibri" w:hAnsi="Calibri"/>
          <w:i w:val="0"/>
          <w:color w:val="000000" w:themeColor="text1"/>
          <w:sz w:val="24"/>
          <w:szCs w:val="24"/>
          <w:lang w:val="es-ES"/>
        </w:rPr>
        <w:t xml:space="preserve"> </w:t>
      </w:r>
      <w:r w:rsidR="00450224" w:rsidRPr="00A84913">
        <w:rPr>
          <w:rFonts w:ascii="Calibri" w:hAnsi="Calibri"/>
          <w:i w:val="0"/>
          <w:color w:val="000000" w:themeColor="text1"/>
          <w:sz w:val="24"/>
          <w:szCs w:val="24"/>
          <w:lang w:val="es-MX"/>
        </w:rPr>
        <w:t>Anotar</w:t>
      </w:r>
      <w:r w:rsidRPr="00A84913">
        <w:rPr>
          <w:rFonts w:ascii="Calibri" w:hAnsi="Calibri"/>
          <w:i w:val="0"/>
          <w:color w:val="000000" w:themeColor="text1"/>
          <w:sz w:val="24"/>
          <w:szCs w:val="24"/>
          <w:lang w:val="es-MX"/>
        </w:rPr>
        <w:t xml:space="preserve"> el Subfondo </w:t>
      </w:r>
      <w:r w:rsidR="00450224" w:rsidRPr="00A84913">
        <w:rPr>
          <w:rFonts w:ascii="Calibri" w:hAnsi="Calibri"/>
          <w:i w:val="0"/>
          <w:color w:val="000000" w:themeColor="text1"/>
          <w:sz w:val="24"/>
          <w:szCs w:val="24"/>
          <w:lang w:val="es-MX"/>
        </w:rPr>
        <w:t xml:space="preserve">y número </w:t>
      </w:r>
      <w:r w:rsidRPr="00A84913">
        <w:rPr>
          <w:rFonts w:ascii="Calibri" w:hAnsi="Calibri"/>
          <w:i w:val="0"/>
          <w:color w:val="000000" w:themeColor="text1"/>
          <w:sz w:val="24"/>
          <w:szCs w:val="24"/>
          <w:lang w:val="es-MX"/>
        </w:rPr>
        <w:t>del mismo</w:t>
      </w:r>
      <w:r w:rsidR="00450224" w:rsidRPr="00A84913">
        <w:rPr>
          <w:rFonts w:ascii="Calibri" w:hAnsi="Calibri"/>
          <w:i w:val="0"/>
          <w:color w:val="000000" w:themeColor="text1"/>
          <w:sz w:val="24"/>
          <w:szCs w:val="24"/>
          <w:lang w:val="es-MX"/>
        </w:rPr>
        <w:t xml:space="preserve"> al que corresponda el área generadora</w:t>
      </w:r>
      <w:r w:rsidR="00BF678B" w:rsidRPr="00A84913">
        <w:rPr>
          <w:rFonts w:ascii="Calibri" w:hAnsi="Calibri"/>
          <w:i w:val="0"/>
          <w:color w:val="000000" w:themeColor="text1"/>
          <w:sz w:val="24"/>
          <w:szCs w:val="24"/>
          <w:lang w:val="es-MX"/>
        </w:rPr>
        <w:t xml:space="preserve"> </w:t>
      </w:r>
      <w:r w:rsidRPr="00A84913">
        <w:rPr>
          <w:rFonts w:ascii="Calibri" w:hAnsi="Calibri"/>
          <w:i w:val="0"/>
          <w:color w:val="000000" w:themeColor="text1"/>
          <w:sz w:val="24"/>
          <w:szCs w:val="24"/>
          <w:lang w:val="es-MX"/>
        </w:rPr>
        <w:t>establecido en el Cuadro General de Clasificación Archivística.</w:t>
      </w:r>
      <w:r w:rsidRPr="00A84913">
        <w:rPr>
          <w:rFonts w:ascii="Calibri" w:hAnsi="Calibri"/>
          <w:i w:val="0"/>
          <w:color w:val="000000" w:themeColor="text1"/>
          <w:sz w:val="24"/>
          <w:szCs w:val="24"/>
          <w:lang w:val="es-ES"/>
        </w:rPr>
        <w:t xml:space="preserve"> </w:t>
      </w:r>
    </w:p>
    <w:p w:rsidR="001A7CFD" w:rsidRPr="00550048" w:rsidRDefault="001A7CFD" w:rsidP="00A84913">
      <w:pPr>
        <w:spacing w:after="0" w:line="240" w:lineRule="auto"/>
        <w:jc w:val="both"/>
        <w:rPr>
          <w:rFonts w:ascii="Calibri" w:hAnsi="Calibri"/>
          <w:i w:val="0"/>
          <w:color w:val="000000" w:themeColor="text1"/>
          <w:sz w:val="24"/>
          <w:szCs w:val="24"/>
          <w:lang w:val="es-MX"/>
        </w:rPr>
      </w:pPr>
    </w:p>
    <w:p w:rsidR="00835CF8" w:rsidRPr="00A84913" w:rsidRDefault="00835CF8" w:rsidP="00A8491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i w:val="0"/>
          <w:color w:val="000000" w:themeColor="text1"/>
          <w:sz w:val="24"/>
          <w:szCs w:val="24"/>
          <w:lang w:val="es-ES"/>
        </w:rPr>
      </w:pPr>
      <w:r w:rsidRPr="00A84913">
        <w:rPr>
          <w:rFonts w:ascii="Calibri" w:hAnsi="Calibri"/>
          <w:b/>
          <w:bCs/>
          <w:i w:val="0"/>
          <w:color w:val="000000" w:themeColor="text1"/>
          <w:sz w:val="24"/>
          <w:szCs w:val="24"/>
          <w:lang w:val="es-ES"/>
        </w:rPr>
        <w:t xml:space="preserve">Unidad Administrativa: </w:t>
      </w:r>
      <w:r w:rsidRPr="00A84913">
        <w:rPr>
          <w:rFonts w:ascii="Calibri" w:hAnsi="Calibri"/>
          <w:i w:val="0"/>
          <w:color w:val="000000" w:themeColor="text1"/>
          <w:sz w:val="24"/>
          <w:szCs w:val="24"/>
          <w:lang w:val="es-ES"/>
        </w:rPr>
        <w:t>Enunciar el nombre de</w:t>
      </w:r>
      <w:r w:rsidR="00185E10" w:rsidRPr="00A84913">
        <w:rPr>
          <w:rFonts w:ascii="Calibri" w:hAnsi="Calibri"/>
          <w:i w:val="0"/>
          <w:color w:val="000000" w:themeColor="text1"/>
          <w:sz w:val="24"/>
          <w:szCs w:val="24"/>
          <w:lang w:val="es-ES"/>
        </w:rPr>
        <w:t xml:space="preserve"> la Comisión, Dirección, etc., de </w:t>
      </w:r>
      <w:r w:rsidRPr="00A84913">
        <w:rPr>
          <w:rFonts w:ascii="Calibri" w:hAnsi="Calibri"/>
          <w:i w:val="0"/>
          <w:color w:val="000000" w:themeColor="text1"/>
          <w:sz w:val="24"/>
          <w:szCs w:val="24"/>
          <w:lang w:val="es-ES"/>
        </w:rPr>
        <w:t>qu</w:t>
      </w:r>
      <w:r w:rsidR="005C51B9" w:rsidRPr="00A84913">
        <w:rPr>
          <w:rFonts w:ascii="Calibri" w:hAnsi="Calibri"/>
          <w:i w:val="0"/>
          <w:color w:val="000000" w:themeColor="text1"/>
          <w:sz w:val="24"/>
          <w:szCs w:val="24"/>
          <w:lang w:val="es-ES"/>
        </w:rPr>
        <w:t>ien depend</w:t>
      </w:r>
      <w:r w:rsidR="00185E10" w:rsidRPr="00A84913">
        <w:rPr>
          <w:rFonts w:ascii="Calibri" w:hAnsi="Calibri"/>
          <w:i w:val="0"/>
          <w:color w:val="000000" w:themeColor="text1"/>
          <w:sz w:val="24"/>
          <w:szCs w:val="24"/>
          <w:lang w:val="es-ES"/>
        </w:rPr>
        <w:t>a</w:t>
      </w:r>
      <w:r w:rsidR="005C51B9" w:rsidRPr="00A84913">
        <w:rPr>
          <w:rFonts w:ascii="Calibri" w:hAnsi="Calibri"/>
          <w:i w:val="0"/>
          <w:color w:val="000000" w:themeColor="text1"/>
          <w:sz w:val="24"/>
          <w:szCs w:val="24"/>
          <w:lang w:val="es-ES"/>
        </w:rPr>
        <w:t xml:space="preserve"> el </w:t>
      </w:r>
      <w:r w:rsidR="00185E10" w:rsidRPr="00A84913">
        <w:rPr>
          <w:rFonts w:ascii="Calibri" w:hAnsi="Calibri"/>
          <w:i w:val="0"/>
          <w:color w:val="000000" w:themeColor="text1"/>
          <w:sz w:val="24"/>
          <w:szCs w:val="24"/>
          <w:lang w:val="es-ES"/>
        </w:rPr>
        <w:t>á</w:t>
      </w:r>
      <w:r w:rsidR="005C51B9" w:rsidRPr="00A84913">
        <w:rPr>
          <w:rFonts w:ascii="Calibri" w:hAnsi="Calibri"/>
          <w:i w:val="0"/>
          <w:color w:val="000000" w:themeColor="text1"/>
          <w:sz w:val="24"/>
          <w:szCs w:val="24"/>
          <w:lang w:val="es-ES"/>
        </w:rPr>
        <w:t xml:space="preserve">rea </w:t>
      </w:r>
      <w:r w:rsidR="00185E10" w:rsidRPr="00A84913">
        <w:rPr>
          <w:rFonts w:ascii="Calibri" w:hAnsi="Calibri"/>
          <w:i w:val="0"/>
          <w:color w:val="000000" w:themeColor="text1"/>
          <w:sz w:val="24"/>
          <w:szCs w:val="24"/>
          <w:lang w:val="es-ES"/>
        </w:rPr>
        <w:t>g</w:t>
      </w:r>
      <w:r w:rsidR="005C51B9" w:rsidRPr="00A84913">
        <w:rPr>
          <w:rFonts w:ascii="Calibri" w:hAnsi="Calibri"/>
          <w:i w:val="0"/>
          <w:color w:val="000000" w:themeColor="text1"/>
          <w:sz w:val="24"/>
          <w:szCs w:val="24"/>
          <w:lang w:val="es-ES"/>
        </w:rPr>
        <w:t>eneradora</w:t>
      </w:r>
      <w:r w:rsidR="001A7CFD" w:rsidRPr="00A84913">
        <w:rPr>
          <w:rFonts w:ascii="Calibri" w:hAnsi="Calibri"/>
          <w:i w:val="0"/>
          <w:color w:val="000000" w:themeColor="text1"/>
          <w:sz w:val="24"/>
          <w:szCs w:val="24"/>
          <w:lang w:val="es-ES"/>
        </w:rPr>
        <w:t>.</w:t>
      </w:r>
      <w:r w:rsidR="005C51B9" w:rsidRPr="00A84913">
        <w:rPr>
          <w:rFonts w:ascii="Calibri" w:hAnsi="Calibri"/>
          <w:i w:val="0"/>
          <w:color w:val="000000" w:themeColor="text1"/>
          <w:sz w:val="24"/>
          <w:szCs w:val="24"/>
          <w:lang w:val="es-ES"/>
        </w:rPr>
        <w:t xml:space="preserve"> </w:t>
      </w:r>
    </w:p>
    <w:p w:rsidR="001A7CFD" w:rsidRPr="00550048" w:rsidRDefault="001A7CFD" w:rsidP="00A84913">
      <w:pPr>
        <w:spacing w:after="0" w:line="240" w:lineRule="auto"/>
        <w:jc w:val="both"/>
        <w:rPr>
          <w:rFonts w:ascii="Calibri" w:hAnsi="Calibri"/>
          <w:i w:val="0"/>
          <w:color w:val="000000" w:themeColor="text1"/>
          <w:sz w:val="24"/>
          <w:szCs w:val="24"/>
          <w:lang w:val="es-MX"/>
        </w:rPr>
      </w:pPr>
    </w:p>
    <w:p w:rsidR="003A6C2B" w:rsidRPr="00A84913" w:rsidRDefault="003A6C2B" w:rsidP="00A8491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i w:val="0"/>
          <w:color w:val="000000" w:themeColor="text1"/>
          <w:sz w:val="24"/>
          <w:szCs w:val="24"/>
          <w:lang w:val="es-ES"/>
        </w:rPr>
      </w:pPr>
      <w:r w:rsidRPr="00A84913">
        <w:rPr>
          <w:rFonts w:ascii="Calibri" w:hAnsi="Calibri"/>
          <w:b/>
          <w:bCs/>
          <w:i w:val="0"/>
          <w:color w:val="000000" w:themeColor="text1"/>
          <w:sz w:val="24"/>
          <w:szCs w:val="24"/>
          <w:lang w:val="es-ES"/>
        </w:rPr>
        <w:t xml:space="preserve">Área generadora: </w:t>
      </w:r>
      <w:r w:rsidRPr="00A84913">
        <w:rPr>
          <w:rFonts w:ascii="Calibri" w:hAnsi="Calibri"/>
          <w:i w:val="0"/>
          <w:color w:val="000000" w:themeColor="text1"/>
          <w:sz w:val="24"/>
          <w:szCs w:val="24"/>
          <w:lang w:val="es-ES"/>
        </w:rPr>
        <w:t>Enunciar el nombre completo de la oficina que genera la documentación.</w:t>
      </w:r>
    </w:p>
    <w:p w:rsidR="003A6C2B" w:rsidRPr="00550048" w:rsidRDefault="003A6C2B" w:rsidP="00A84913">
      <w:pPr>
        <w:spacing w:after="0" w:line="240" w:lineRule="auto"/>
        <w:jc w:val="both"/>
        <w:rPr>
          <w:rFonts w:ascii="Calibri" w:hAnsi="Calibri"/>
          <w:i w:val="0"/>
          <w:color w:val="000000" w:themeColor="text1"/>
          <w:sz w:val="24"/>
          <w:szCs w:val="24"/>
          <w:lang w:val="es-ES"/>
        </w:rPr>
      </w:pPr>
    </w:p>
    <w:p w:rsidR="00835CF8" w:rsidRPr="00A84913" w:rsidRDefault="00835CF8" w:rsidP="00A8491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i w:val="0"/>
          <w:color w:val="000000" w:themeColor="text1"/>
          <w:sz w:val="24"/>
          <w:szCs w:val="24"/>
          <w:lang w:val="es-ES"/>
        </w:rPr>
      </w:pPr>
      <w:r w:rsidRPr="00A84913">
        <w:rPr>
          <w:rFonts w:ascii="Calibri" w:hAnsi="Calibri"/>
          <w:b/>
          <w:bCs/>
          <w:i w:val="0"/>
          <w:color w:val="000000" w:themeColor="text1"/>
          <w:sz w:val="24"/>
          <w:szCs w:val="24"/>
          <w:lang w:val="es-ES"/>
        </w:rPr>
        <w:t xml:space="preserve">Fecha de emisión: </w:t>
      </w:r>
      <w:r w:rsidR="00450224" w:rsidRPr="00A84913">
        <w:rPr>
          <w:rFonts w:ascii="Calibri" w:hAnsi="Calibri"/>
          <w:i w:val="0"/>
          <w:color w:val="000000" w:themeColor="text1"/>
          <w:sz w:val="24"/>
          <w:szCs w:val="24"/>
          <w:lang w:val="es-ES"/>
        </w:rPr>
        <w:t xml:space="preserve">Mes, día y año  </w:t>
      </w:r>
      <w:r w:rsidRPr="00A84913">
        <w:rPr>
          <w:rFonts w:ascii="Calibri" w:hAnsi="Calibri"/>
          <w:i w:val="0"/>
          <w:color w:val="000000" w:themeColor="text1"/>
          <w:sz w:val="24"/>
          <w:szCs w:val="24"/>
          <w:lang w:val="es-ES"/>
        </w:rPr>
        <w:t xml:space="preserve">de </w:t>
      </w:r>
      <w:r w:rsidR="00185E10" w:rsidRPr="00A84913">
        <w:rPr>
          <w:rFonts w:ascii="Calibri" w:hAnsi="Calibri"/>
          <w:i w:val="0"/>
          <w:color w:val="000000" w:themeColor="text1"/>
          <w:sz w:val="24"/>
          <w:szCs w:val="24"/>
          <w:lang w:val="es-ES"/>
        </w:rPr>
        <w:t xml:space="preserve">elaboración </w:t>
      </w:r>
      <w:r w:rsidRPr="00A84913">
        <w:rPr>
          <w:rFonts w:ascii="Calibri" w:hAnsi="Calibri"/>
          <w:i w:val="0"/>
          <w:color w:val="000000" w:themeColor="text1"/>
          <w:sz w:val="24"/>
          <w:szCs w:val="24"/>
          <w:lang w:val="es-ES"/>
        </w:rPr>
        <w:t xml:space="preserve"> del </w:t>
      </w:r>
      <w:r w:rsidR="00185E10" w:rsidRPr="00A84913">
        <w:rPr>
          <w:rFonts w:ascii="Calibri" w:hAnsi="Calibri"/>
          <w:i w:val="0"/>
          <w:color w:val="000000" w:themeColor="text1"/>
          <w:sz w:val="24"/>
          <w:szCs w:val="24"/>
          <w:lang w:val="es-ES"/>
        </w:rPr>
        <w:t>i</w:t>
      </w:r>
      <w:r w:rsidRPr="00A84913">
        <w:rPr>
          <w:rFonts w:ascii="Calibri" w:hAnsi="Calibri"/>
          <w:i w:val="0"/>
          <w:color w:val="000000" w:themeColor="text1"/>
          <w:sz w:val="24"/>
          <w:szCs w:val="24"/>
          <w:lang w:val="es-ES"/>
        </w:rPr>
        <w:t xml:space="preserve">nventario. </w:t>
      </w:r>
    </w:p>
    <w:p w:rsidR="003A6C2B" w:rsidRPr="003A6C2B" w:rsidRDefault="003A6C2B" w:rsidP="00A84913">
      <w:pPr>
        <w:spacing w:after="0" w:line="240" w:lineRule="auto"/>
        <w:jc w:val="both"/>
        <w:rPr>
          <w:rFonts w:ascii="Calibri" w:hAnsi="Calibri"/>
          <w:b/>
          <w:i w:val="0"/>
          <w:color w:val="000000" w:themeColor="text1"/>
          <w:sz w:val="24"/>
          <w:szCs w:val="24"/>
          <w:lang w:val="es-ES"/>
        </w:rPr>
      </w:pPr>
    </w:p>
    <w:p w:rsidR="003A6C2B" w:rsidRPr="00A84913" w:rsidRDefault="003A6C2B" w:rsidP="00A8491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i w:val="0"/>
          <w:color w:val="000000" w:themeColor="text1"/>
          <w:sz w:val="24"/>
          <w:szCs w:val="24"/>
          <w:lang w:val="es-ES"/>
        </w:rPr>
      </w:pPr>
      <w:r w:rsidRPr="00A84913">
        <w:rPr>
          <w:rFonts w:ascii="Calibri" w:hAnsi="Calibri"/>
          <w:b/>
          <w:i w:val="0"/>
          <w:color w:val="000000" w:themeColor="text1"/>
          <w:sz w:val="24"/>
          <w:szCs w:val="24"/>
          <w:lang w:val="es-ES"/>
        </w:rPr>
        <w:t xml:space="preserve">Folio de Transferencia: </w:t>
      </w:r>
      <w:r w:rsidR="00183A57" w:rsidRPr="00A84913">
        <w:rPr>
          <w:rFonts w:ascii="Calibri" w:hAnsi="Calibri"/>
          <w:i w:val="0"/>
          <w:color w:val="000000" w:themeColor="text1"/>
          <w:sz w:val="24"/>
          <w:szCs w:val="24"/>
          <w:lang w:val="es-ES"/>
        </w:rPr>
        <w:t>É</w:t>
      </w:r>
      <w:r w:rsidRPr="00A84913">
        <w:rPr>
          <w:rFonts w:ascii="Calibri" w:hAnsi="Calibri"/>
          <w:i w:val="0"/>
          <w:color w:val="000000" w:themeColor="text1"/>
          <w:sz w:val="24"/>
          <w:szCs w:val="24"/>
          <w:lang w:val="es-ES"/>
        </w:rPr>
        <w:t xml:space="preserve">ste </w:t>
      </w:r>
      <w:r w:rsidR="00183A57" w:rsidRPr="00A84913">
        <w:rPr>
          <w:rFonts w:ascii="Calibri" w:hAnsi="Calibri"/>
          <w:i w:val="0"/>
          <w:color w:val="000000" w:themeColor="text1"/>
          <w:sz w:val="24"/>
          <w:szCs w:val="24"/>
          <w:lang w:val="es-ES"/>
        </w:rPr>
        <w:t>s</w:t>
      </w:r>
      <w:r w:rsidRPr="00A84913">
        <w:rPr>
          <w:rFonts w:ascii="Calibri" w:hAnsi="Calibri"/>
          <w:i w:val="0"/>
          <w:color w:val="000000" w:themeColor="text1"/>
          <w:sz w:val="24"/>
          <w:szCs w:val="24"/>
          <w:lang w:val="es-ES"/>
        </w:rPr>
        <w:t>e</w:t>
      </w:r>
      <w:r w:rsidR="00183A57" w:rsidRPr="00A84913">
        <w:rPr>
          <w:rFonts w:ascii="Calibri" w:hAnsi="Calibri"/>
          <w:i w:val="0"/>
          <w:color w:val="000000" w:themeColor="text1"/>
          <w:sz w:val="24"/>
          <w:szCs w:val="24"/>
          <w:lang w:val="es-ES"/>
        </w:rPr>
        <w:t>rá asigna</w:t>
      </w:r>
      <w:r w:rsidRPr="00A84913">
        <w:rPr>
          <w:rFonts w:ascii="Calibri" w:hAnsi="Calibri"/>
          <w:i w:val="0"/>
          <w:color w:val="000000" w:themeColor="text1"/>
          <w:sz w:val="24"/>
          <w:szCs w:val="24"/>
          <w:lang w:val="es-ES"/>
        </w:rPr>
        <w:t xml:space="preserve">do por el Archivo de Concentración </w:t>
      </w:r>
    </w:p>
    <w:p w:rsidR="003A6C2B" w:rsidRDefault="003A6C2B" w:rsidP="00A84913">
      <w:pPr>
        <w:spacing w:after="0" w:line="240" w:lineRule="auto"/>
        <w:jc w:val="both"/>
        <w:rPr>
          <w:rFonts w:ascii="Calibri" w:hAnsi="Calibri"/>
          <w:b/>
          <w:bCs/>
          <w:i w:val="0"/>
          <w:color w:val="000000" w:themeColor="text1"/>
          <w:sz w:val="24"/>
          <w:szCs w:val="24"/>
          <w:lang w:val="es-ES"/>
        </w:rPr>
      </w:pPr>
    </w:p>
    <w:p w:rsidR="003A6C2B" w:rsidRPr="00A84913" w:rsidRDefault="003A6C2B" w:rsidP="00A8491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i w:val="0"/>
          <w:color w:val="000000" w:themeColor="text1"/>
          <w:sz w:val="24"/>
          <w:szCs w:val="24"/>
          <w:lang w:val="es-ES"/>
        </w:rPr>
      </w:pPr>
      <w:r w:rsidRPr="00A84913">
        <w:rPr>
          <w:rFonts w:ascii="Calibri" w:hAnsi="Calibri"/>
          <w:b/>
          <w:bCs/>
          <w:i w:val="0"/>
          <w:color w:val="000000" w:themeColor="text1"/>
          <w:sz w:val="24"/>
          <w:szCs w:val="24"/>
          <w:lang w:val="es-ES"/>
        </w:rPr>
        <w:t xml:space="preserve">Total de expedientes: </w:t>
      </w:r>
      <w:r w:rsidR="00183A57" w:rsidRPr="00A84913">
        <w:rPr>
          <w:rFonts w:ascii="Calibri" w:hAnsi="Calibri"/>
          <w:bCs/>
          <w:i w:val="0"/>
          <w:color w:val="000000" w:themeColor="text1"/>
          <w:sz w:val="24"/>
          <w:szCs w:val="24"/>
          <w:lang w:val="es-ES"/>
        </w:rPr>
        <w:t>Total de expedientes incluidos en la transferencia</w:t>
      </w:r>
      <w:r w:rsidRPr="00A84913">
        <w:rPr>
          <w:rFonts w:ascii="Calibri" w:hAnsi="Calibri"/>
          <w:i w:val="0"/>
          <w:color w:val="000000" w:themeColor="text1"/>
          <w:sz w:val="24"/>
          <w:szCs w:val="24"/>
          <w:lang w:val="es-ES"/>
        </w:rPr>
        <w:t xml:space="preserve">  </w:t>
      </w:r>
    </w:p>
    <w:p w:rsidR="003A6C2B" w:rsidRPr="00550048" w:rsidRDefault="003A6C2B" w:rsidP="00A84913">
      <w:pPr>
        <w:spacing w:after="0" w:line="240" w:lineRule="auto"/>
        <w:jc w:val="both"/>
        <w:rPr>
          <w:rFonts w:ascii="Calibri" w:hAnsi="Calibri"/>
          <w:i w:val="0"/>
          <w:color w:val="000000" w:themeColor="text1"/>
          <w:sz w:val="24"/>
          <w:szCs w:val="24"/>
          <w:lang w:val="es-MX"/>
        </w:rPr>
      </w:pPr>
    </w:p>
    <w:p w:rsidR="003A6C2B" w:rsidRPr="00A84913" w:rsidRDefault="003A6C2B" w:rsidP="00A8491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i w:val="0"/>
          <w:color w:val="000000" w:themeColor="text1"/>
          <w:sz w:val="24"/>
          <w:szCs w:val="24"/>
          <w:lang w:val="es-MX"/>
        </w:rPr>
      </w:pPr>
      <w:r w:rsidRPr="00A84913">
        <w:rPr>
          <w:rFonts w:ascii="Calibri" w:hAnsi="Calibri"/>
          <w:b/>
          <w:bCs/>
          <w:i w:val="0"/>
          <w:color w:val="000000" w:themeColor="text1"/>
          <w:sz w:val="24"/>
          <w:szCs w:val="24"/>
          <w:lang w:val="es-ES"/>
        </w:rPr>
        <w:t>Sección:</w:t>
      </w:r>
      <w:r w:rsidRPr="00A84913">
        <w:rPr>
          <w:rFonts w:ascii="Calibri" w:hAnsi="Calibri"/>
          <w:i w:val="0"/>
          <w:color w:val="000000" w:themeColor="text1"/>
          <w:sz w:val="24"/>
          <w:szCs w:val="24"/>
          <w:lang w:val="es-ES"/>
        </w:rPr>
        <w:t xml:space="preserve"> </w:t>
      </w:r>
      <w:r w:rsidRPr="00A84913">
        <w:rPr>
          <w:rFonts w:ascii="Calibri" w:hAnsi="Calibri"/>
          <w:i w:val="0"/>
          <w:color w:val="000000" w:themeColor="text1"/>
          <w:sz w:val="24"/>
          <w:szCs w:val="24"/>
          <w:lang w:val="es-MX"/>
        </w:rPr>
        <w:t xml:space="preserve">Enunciar el nombre y clave completa de la sección documental, </w:t>
      </w:r>
      <w:proofErr w:type="spellStart"/>
      <w:r w:rsidRPr="00A84913">
        <w:rPr>
          <w:rFonts w:ascii="Calibri" w:hAnsi="Calibri"/>
          <w:i w:val="0"/>
          <w:color w:val="000000" w:themeColor="text1"/>
          <w:sz w:val="24"/>
          <w:szCs w:val="24"/>
          <w:lang w:val="es-MX"/>
        </w:rPr>
        <w:t>ejem</w:t>
      </w:r>
      <w:proofErr w:type="spellEnd"/>
      <w:r w:rsidRPr="00A84913">
        <w:rPr>
          <w:rFonts w:ascii="Calibri" w:hAnsi="Calibri"/>
          <w:i w:val="0"/>
          <w:color w:val="000000" w:themeColor="text1"/>
          <w:sz w:val="24"/>
          <w:szCs w:val="24"/>
          <w:lang w:val="es-MX"/>
        </w:rPr>
        <w:t>. (</w:t>
      </w:r>
      <w:r w:rsidRPr="00A84913">
        <w:rPr>
          <w:rFonts w:ascii="Calibri" w:hAnsi="Calibri"/>
          <w:b/>
          <w:i w:val="0"/>
          <w:color w:val="000000" w:themeColor="text1"/>
          <w:sz w:val="24"/>
          <w:szCs w:val="24"/>
          <w:lang w:val="es-MX"/>
        </w:rPr>
        <w:t>8C  Tecnologías  y servicios de la información</w:t>
      </w:r>
      <w:r w:rsidRPr="00A84913">
        <w:rPr>
          <w:rFonts w:ascii="Calibri" w:hAnsi="Calibri"/>
          <w:i w:val="0"/>
          <w:color w:val="000000" w:themeColor="text1"/>
          <w:sz w:val="24"/>
          <w:szCs w:val="24"/>
          <w:lang w:val="es-MX"/>
        </w:rPr>
        <w:t>)</w:t>
      </w:r>
    </w:p>
    <w:p w:rsidR="003A6C2B" w:rsidRPr="00550048" w:rsidRDefault="003A6C2B" w:rsidP="00A84913">
      <w:pPr>
        <w:spacing w:after="0" w:line="240" w:lineRule="auto"/>
        <w:jc w:val="both"/>
        <w:rPr>
          <w:rFonts w:ascii="Calibri" w:hAnsi="Calibri"/>
          <w:i w:val="0"/>
          <w:color w:val="000000" w:themeColor="text1"/>
          <w:sz w:val="24"/>
          <w:szCs w:val="24"/>
          <w:lang w:val="es-MX"/>
        </w:rPr>
      </w:pPr>
    </w:p>
    <w:p w:rsidR="003A6C2B" w:rsidRPr="00A84913" w:rsidRDefault="003A6C2B" w:rsidP="00A8491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i w:val="0"/>
          <w:color w:val="000000" w:themeColor="text1"/>
          <w:sz w:val="24"/>
          <w:szCs w:val="24"/>
          <w:lang w:val="es-MX"/>
        </w:rPr>
      </w:pPr>
      <w:r w:rsidRPr="00A84913">
        <w:rPr>
          <w:rFonts w:ascii="Calibri" w:hAnsi="Calibri"/>
          <w:b/>
          <w:bCs/>
          <w:i w:val="0"/>
          <w:color w:val="000000" w:themeColor="text1"/>
          <w:sz w:val="24"/>
          <w:szCs w:val="24"/>
          <w:lang w:val="es-ES"/>
        </w:rPr>
        <w:t>Serie:</w:t>
      </w:r>
      <w:r w:rsidRPr="00A84913">
        <w:rPr>
          <w:rFonts w:ascii="Calibri" w:hAnsi="Calibri"/>
          <w:i w:val="0"/>
          <w:color w:val="000000" w:themeColor="text1"/>
          <w:sz w:val="24"/>
          <w:szCs w:val="24"/>
          <w:lang w:val="es-ES"/>
        </w:rPr>
        <w:t xml:space="preserve"> </w:t>
      </w:r>
      <w:r w:rsidRPr="00A84913">
        <w:rPr>
          <w:rFonts w:ascii="Calibri" w:hAnsi="Calibri"/>
          <w:i w:val="0"/>
          <w:color w:val="000000" w:themeColor="text1"/>
          <w:sz w:val="24"/>
          <w:szCs w:val="24"/>
          <w:lang w:val="es-MX"/>
        </w:rPr>
        <w:t xml:space="preserve">Enunciar el nombre y clave completa de la serie documental, </w:t>
      </w:r>
      <w:proofErr w:type="spellStart"/>
      <w:r w:rsidRPr="00A84913">
        <w:rPr>
          <w:rFonts w:ascii="Calibri" w:hAnsi="Calibri"/>
          <w:i w:val="0"/>
          <w:color w:val="000000" w:themeColor="text1"/>
          <w:sz w:val="24"/>
          <w:szCs w:val="24"/>
          <w:lang w:val="es-MX"/>
        </w:rPr>
        <w:t>ejem</w:t>
      </w:r>
      <w:proofErr w:type="spellEnd"/>
      <w:r w:rsidRPr="00A84913">
        <w:rPr>
          <w:rFonts w:ascii="Calibri" w:hAnsi="Calibri"/>
          <w:i w:val="0"/>
          <w:color w:val="000000" w:themeColor="text1"/>
          <w:sz w:val="24"/>
          <w:szCs w:val="24"/>
          <w:lang w:val="es-MX"/>
        </w:rPr>
        <w:t>. (</w:t>
      </w:r>
      <w:r w:rsidRPr="00A84913">
        <w:rPr>
          <w:rFonts w:ascii="Calibri" w:hAnsi="Calibri"/>
          <w:b/>
          <w:i w:val="0"/>
          <w:color w:val="000000" w:themeColor="text1"/>
          <w:sz w:val="24"/>
          <w:szCs w:val="24"/>
          <w:lang w:val="es-MX"/>
        </w:rPr>
        <w:t>8C.17 Administración y servicios de correspondencia</w:t>
      </w:r>
      <w:r w:rsidRPr="00A84913">
        <w:rPr>
          <w:rFonts w:ascii="Calibri" w:hAnsi="Calibri"/>
          <w:i w:val="0"/>
          <w:color w:val="000000" w:themeColor="text1"/>
          <w:sz w:val="24"/>
          <w:szCs w:val="24"/>
          <w:lang w:val="es-MX"/>
        </w:rPr>
        <w:t>)</w:t>
      </w:r>
    </w:p>
    <w:p w:rsidR="003A6C2B" w:rsidRPr="00550048" w:rsidRDefault="003A6C2B" w:rsidP="00A84913">
      <w:pPr>
        <w:spacing w:after="0" w:line="240" w:lineRule="auto"/>
        <w:jc w:val="both"/>
        <w:rPr>
          <w:rFonts w:ascii="Calibri" w:hAnsi="Calibri"/>
          <w:i w:val="0"/>
          <w:color w:val="000000" w:themeColor="text1"/>
          <w:sz w:val="24"/>
          <w:szCs w:val="24"/>
          <w:lang w:val="es-MX"/>
        </w:rPr>
      </w:pPr>
    </w:p>
    <w:p w:rsidR="003A6C2B" w:rsidRPr="00A84913" w:rsidRDefault="003A6C2B" w:rsidP="00A8491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i w:val="0"/>
          <w:color w:val="000000" w:themeColor="text1"/>
          <w:sz w:val="24"/>
          <w:szCs w:val="24"/>
          <w:lang w:val="es-ES"/>
        </w:rPr>
      </w:pPr>
      <w:proofErr w:type="spellStart"/>
      <w:r w:rsidRPr="00A84913">
        <w:rPr>
          <w:rFonts w:ascii="Calibri" w:hAnsi="Calibri"/>
          <w:b/>
          <w:bCs/>
          <w:i w:val="0"/>
          <w:color w:val="000000" w:themeColor="text1"/>
          <w:sz w:val="24"/>
          <w:szCs w:val="24"/>
          <w:lang w:val="es-ES"/>
        </w:rPr>
        <w:t>Subserie</w:t>
      </w:r>
      <w:proofErr w:type="spellEnd"/>
      <w:r w:rsidRPr="00A84913">
        <w:rPr>
          <w:rFonts w:ascii="Calibri" w:hAnsi="Calibri"/>
          <w:b/>
          <w:bCs/>
          <w:i w:val="0"/>
          <w:color w:val="000000" w:themeColor="text1"/>
          <w:sz w:val="24"/>
          <w:szCs w:val="24"/>
          <w:lang w:val="es-ES"/>
        </w:rPr>
        <w:t>:</w:t>
      </w:r>
      <w:r w:rsidRPr="00A84913">
        <w:rPr>
          <w:rFonts w:ascii="Calibri" w:hAnsi="Calibri"/>
          <w:i w:val="0"/>
          <w:color w:val="000000" w:themeColor="text1"/>
          <w:sz w:val="24"/>
          <w:szCs w:val="24"/>
          <w:lang w:val="es-ES"/>
        </w:rPr>
        <w:t xml:space="preserve"> Enunciar el nombre completo de la </w:t>
      </w:r>
      <w:proofErr w:type="spellStart"/>
      <w:r w:rsidRPr="00A84913">
        <w:rPr>
          <w:rFonts w:ascii="Calibri" w:hAnsi="Calibri"/>
          <w:i w:val="0"/>
          <w:color w:val="000000" w:themeColor="text1"/>
          <w:sz w:val="24"/>
          <w:szCs w:val="24"/>
          <w:lang w:val="es-ES"/>
        </w:rPr>
        <w:t>subserie</w:t>
      </w:r>
      <w:proofErr w:type="spellEnd"/>
      <w:r w:rsidRPr="00A84913">
        <w:rPr>
          <w:rFonts w:ascii="Calibri" w:hAnsi="Calibri"/>
          <w:i w:val="0"/>
          <w:color w:val="000000" w:themeColor="text1"/>
          <w:sz w:val="24"/>
          <w:szCs w:val="24"/>
          <w:lang w:val="es-ES"/>
        </w:rPr>
        <w:t xml:space="preserve"> documental, </w:t>
      </w:r>
      <w:proofErr w:type="spellStart"/>
      <w:r w:rsidRPr="00A84913">
        <w:rPr>
          <w:rFonts w:ascii="Calibri" w:hAnsi="Calibri"/>
          <w:i w:val="0"/>
          <w:color w:val="000000" w:themeColor="text1"/>
          <w:sz w:val="24"/>
          <w:szCs w:val="24"/>
          <w:lang w:val="es-ES"/>
        </w:rPr>
        <w:t>ejem</w:t>
      </w:r>
      <w:proofErr w:type="spellEnd"/>
      <w:r w:rsidRPr="00A84913">
        <w:rPr>
          <w:rFonts w:ascii="Calibri" w:hAnsi="Calibri"/>
          <w:i w:val="0"/>
          <w:color w:val="000000" w:themeColor="text1"/>
          <w:sz w:val="24"/>
          <w:szCs w:val="24"/>
          <w:lang w:val="es-ES"/>
        </w:rPr>
        <w:t>. (</w:t>
      </w:r>
      <w:r w:rsidRPr="00A84913">
        <w:rPr>
          <w:rFonts w:ascii="Calibri" w:hAnsi="Calibri"/>
          <w:b/>
          <w:i w:val="0"/>
          <w:color w:val="000000" w:themeColor="text1"/>
          <w:sz w:val="24"/>
          <w:szCs w:val="24"/>
          <w:lang w:val="es-ES"/>
        </w:rPr>
        <w:t>8C.17.1 correspondencia de entrada</w:t>
      </w:r>
      <w:r w:rsidRPr="00A84913">
        <w:rPr>
          <w:rFonts w:ascii="Calibri" w:hAnsi="Calibri"/>
          <w:i w:val="0"/>
          <w:color w:val="000000" w:themeColor="text1"/>
          <w:sz w:val="24"/>
          <w:szCs w:val="24"/>
          <w:lang w:val="es-ES"/>
        </w:rPr>
        <w:t>)</w:t>
      </w:r>
    </w:p>
    <w:p w:rsidR="00C77806" w:rsidRDefault="00C77806" w:rsidP="00A84913">
      <w:pPr>
        <w:spacing w:after="0" w:line="240" w:lineRule="auto"/>
        <w:jc w:val="both"/>
        <w:rPr>
          <w:rFonts w:ascii="Calibri" w:hAnsi="Calibri"/>
          <w:i w:val="0"/>
          <w:color w:val="000000" w:themeColor="text1"/>
          <w:sz w:val="24"/>
          <w:szCs w:val="24"/>
          <w:lang w:val="es-ES"/>
        </w:rPr>
      </w:pPr>
    </w:p>
    <w:p w:rsidR="00183A57" w:rsidRPr="00A84913" w:rsidRDefault="00183A57" w:rsidP="00A8491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i w:val="0"/>
          <w:color w:val="000000" w:themeColor="text1"/>
          <w:sz w:val="24"/>
          <w:szCs w:val="24"/>
          <w:lang w:val="es-ES"/>
        </w:rPr>
      </w:pPr>
      <w:r w:rsidRPr="00A84913">
        <w:rPr>
          <w:rFonts w:ascii="Calibri" w:hAnsi="Calibri"/>
          <w:b/>
          <w:i w:val="0"/>
          <w:color w:val="000000" w:themeColor="text1"/>
          <w:sz w:val="24"/>
          <w:szCs w:val="24"/>
          <w:lang w:val="es-ES"/>
        </w:rPr>
        <w:t>Asunto</w:t>
      </w:r>
      <w:r w:rsidRPr="00A84913">
        <w:rPr>
          <w:rFonts w:ascii="Calibri" w:hAnsi="Calibri"/>
          <w:i w:val="0"/>
          <w:color w:val="000000" w:themeColor="text1"/>
          <w:sz w:val="24"/>
          <w:szCs w:val="24"/>
          <w:lang w:val="es-ES"/>
        </w:rPr>
        <w:t xml:space="preserve">: Hacer una breve descripción del contenido del expediente y de los tomos en caso de existir. </w:t>
      </w:r>
    </w:p>
    <w:p w:rsidR="00183A57" w:rsidRDefault="00183A57" w:rsidP="00A84913">
      <w:pPr>
        <w:spacing w:after="0" w:line="240" w:lineRule="auto"/>
        <w:jc w:val="both"/>
        <w:rPr>
          <w:rFonts w:ascii="Calibri" w:hAnsi="Calibri"/>
          <w:i w:val="0"/>
          <w:color w:val="000000" w:themeColor="text1"/>
          <w:sz w:val="24"/>
          <w:szCs w:val="24"/>
          <w:lang w:val="es-ES"/>
        </w:rPr>
      </w:pPr>
    </w:p>
    <w:p w:rsidR="00A84913" w:rsidRPr="00A84913" w:rsidRDefault="00A84913" w:rsidP="00A8491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i w:val="0"/>
          <w:color w:val="000000" w:themeColor="text1"/>
          <w:sz w:val="24"/>
          <w:szCs w:val="24"/>
          <w:lang w:val="es-ES"/>
        </w:rPr>
      </w:pPr>
      <w:r w:rsidRPr="00A84913">
        <w:rPr>
          <w:rFonts w:ascii="Calibri" w:hAnsi="Calibri"/>
          <w:b/>
          <w:i w:val="0"/>
          <w:color w:val="000000" w:themeColor="text1"/>
          <w:sz w:val="24"/>
          <w:szCs w:val="24"/>
          <w:lang w:val="es-ES"/>
        </w:rPr>
        <w:t xml:space="preserve">Núm. De expediente: </w:t>
      </w:r>
      <w:r w:rsidRPr="00A84913">
        <w:rPr>
          <w:rFonts w:ascii="Calibri" w:hAnsi="Calibri"/>
          <w:i w:val="0"/>
          <w:color w:val="000000" w:themeColor="text1"/>
          <w:sz w:val="24"/>
          <w:szCs w:val="24"/>
          <w:lang w:val="es-ES"/>
        </w:rPr>
        <w:t xml:space="preserve">Este deberá corresponder al indicado en la carátula del expediente </w:t>
      </w:r>
    </w:p>
    <w:p w:rsidR="00A84913" w:rsidRPr="00A84913" w:rsidRDefault="00A84913" w:rsidP="00A84913">
      <w:pPr>
        <w:pStyle w:val="Prrafodelista"/>
        <w:rPr>
          <w:rFonts w:ascii="Calibri" w:hAnsi="Calibri"/>
          <w:i w:val="0"/>
          <w:color w:val="000000" w:themeColor="text1"/>
          <w:sz w:val="24"/>
          <w:szCs w:val="24"/>
          <w:lang w:val="es-ES"/>
        </w:rPr>
      </w:pPr>
    </w:p>
    <w:p w:rsidR="00C77806" w:rsidRPr="00A84913" w:rsidRDefault="00C77806" w:rsidP="00A8491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i w:val="0"/>
          <w:color w:val="000000" w:themeColor="text1"/>
          <w:sz w:val="24"/>
          <w:szCs w:val="24"/>
          <w:lang w:val="es-ES"/>
        </w:rPr>
      </w:pPr>
      <w:r w:rsidRPr="00A84913">
        <w:rPr>
          <w:rFonts w:ascii="Calibri" w:hAnsi="Calibri"/>
          <w:b/>
          <w:i w:val="0"/>
          <w:color w:val="000000" w:themeColor="text1"/>
          <w:sz w:val="24"/>
          <w:szCs w:val="24"/>
          <w:lang w:val="es-ES"/>
        </w:rPr>
        <w:lastRenderedPageBreak/>
        <w:t>Fecha</w:t>
      </w:r>
      <w:r w:rsidR="00A84913" w:rsidRPr="00A84913">
        <w:rPr>
          <w:rFonts w:ascii="Calibri" w:hAnsi="Calibri"/>
          <w:b/>
          <w:i w:val="0"/>
          <w:color w:val="000000" w:themeColor="text1"/>
          <w:sz w:val="24"/>
          <w:szCs w:val="24"/>
          <w:lang w:val="es-ES"/>
        </w:rPr>
        <w:t xml:space="preserve">s extremas: </w:t>
      </w:r>
      <w:proofErr w:type="spellStart"/>
      <w:r w:rsidR="00A84913" w:rsidRPr="00A84913">
        <w:rPr>
          <w:rFonts w:ascii="Calibri" w:hAnsi="Calibri"/>
          <w:b/>
          <w:i w:val="0"/>
          <w:color w:val="000000" w:themeColor="text1"/>
          <w:sz w:val="24"/>
          <w:szCs w:val="24"/>
          <w:lang w:val="es-ES"/>
        </w:rPr>
        <w:t>Fecha</w:t>
      </w:r>
      <w:r w:rsidRPr="00A84913">
        <w:rPr>
          <w:rFonts w:ascii="Calibri" w:hAnsi="Calibri"/>
          <w:b/>
          <w:i w:val="0"/>
          <w:color w:val="000000" w:themeColor="text1"/>
          <w:sz w:val="24"/>
          <w:szCs w:val="24"/>
          <w:lang w:val="es-ES"/>
        </w:rPr>
        <w:t>de</w:t>
      </w:r>
      <w:proofErr w:type="spellEnd"/>
      <w:r w:rsidRPr="00A84913">
        <w:rPr>
          <w:rFonts w:ascii="Calibri" w:hAnsi="Calibri"/>
          <w:b/>
          <w:i w:val="0"/>
          <w:color w:val="000000" w:themeColor="text1"/>
          <w:sz w:val="24"/>
          <w:szCs w:val="24"/>
          <w:lang w:val="es-ES"/>
        </w:rPr>
        <w:t xml:space="preserve"> apertura:</w:t>
      </w:r>
      <w:r w:rsidRPr="00A84913">
        <w:rPr>
          <w:rFonts w:ascii="Calibri" w:hAnsi="Calibri"/>
          <w:i w:val="0"/>
          <w:color w:val="000000" w:themeColor="text1"/>
          <w:sz w:val="24"/>
          <w:szCs w:val="24"/>
          <w:lang w:val="es-ES"/>
        </w:rPr>
        <w:t xml:space="preserve"> Se anotará la fecha en que se elaboró o recibió el primer documento que integra el expediente.</w:t>
      </w:r>
      <w:r w:rsidR="00A84913" w:rsidRPr="00A84913">
        <w:rPr>
          <w:rFonts w:ascii="Calibri" w:hAnsi="Calibri"/>
          <w:i w:val="0"/>
          <w:color w:val="000000" w:themeColor="text1"/>
          <w:sz w:val="24"/>
          <w:szCs w:val="24"/>
          <w:lang w:val="es-ES"/>
        </w:rPr>
        <w:t xml:space="preserve"> </w:t>
      </w:r>
      <w:r w:rsidRPr="00A84913">
        <w:rPr>
          <w:rFonts w:ascii="Calibri" w:hAnsi="Calibri"/>
          <w:b/>
          <w:i w:val="0"/>
          <w:color w:val="000000" w:themeColor="text1"/>
          <w:sz w:val="24"/>
          <w:szCs w:val="24"/>
          <w:lang w:val="es-ES"/>
        </w:rPr>
        <w:t xml:space="preserve">Fecha de cierre: </w:t>
      </w:r>
      <w:r w:rsidR="00A84913" w:rsidRPr="00A84913">
        <w:rPr>
          <w:rFonts w:ascii="Calibri" w:hAnsi="Calibri"/>
          <w:i w:val="0"/>
          <w:color w:val="000000" w:themeColor="text1"/>
          <w:sz w:val="24"/>
          <w:szCs w:val="24"/>
          <w:lang w:val="es-ES"/>
        </w:rPr>
        <w:t>corresponde a la</w:t>
      </w:r>
      <w:r w:rsidRPr="00A84913">
        <w:rPr>
          <w:rFonts w:ascii="Calibri" w:hAnsi="Calibri"/>
          <w:i w:val="0"/>
          <w:color w:val="000000" w:themeColor="text1"/>
          <w:sz w:val="24"/>
          <w:szCs w:val="24"/>
          <w:lang w:val="es-ES"/>
        </w:rPr>
        <w:t xml:space="preserve"> fecha en que se elaboró o recibió el documento final que integra el expediente</w:t>
      </w:r>
      <w:r w:rsidRPr="00A84913">
        <w:rPr>
          <w:rFonts w:ascii="Calibri" w:hAnsi="Calibri"/>
          <w:b/>
          <w:i w:val="0"/>
          <w:color w:val="000000" w:themeColor="text1"/>
          <w:sz w:val="24"/>
          <w:szCs w:val="24"/>
          <w:lang w:val="es-ES"/>
        </w:rPr>
        <w:t xml:space="preserve">. </w:t>
      </w:r>
    </w:p>
    <w:p w:rsidR="00183A57" w:rsidRDefault="00183A57" w:rsidP="00A84913">
      <w:pPr>
        <w:spacing w:after="0" w:line="240" w:lineRule="auto"/>
        <w:jc w:val="both"/>
        <w:rPr>
          <w:rFonts w:ascii="Calibri" w:hAnsi="Calibri"/>
          <w:b/>
          <w:i w:val="0"/>
          <w:color w:val="000000" w:themeColor="text1"/>
          <w:sz w:val="24"/>
          <w:szCs w:val="24"/>
          <w:lang w:val="es-ES"/>
        </w:rPr>
      </w:pPr>
    </w:p>
    <w:p w:rsidR="00C77806" w:rsidRPr="00A84913" w:rsidRDefault="00C77806" w:rsidP="00A8491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i w:val="0"/>
          <w:color w:val="000000" w:themeColor="text1"/>
          <w:sz w:val="24"/>
          <w:szCs w:val="24"/>
          <w:lang w:val="es-ES"/>
        </w:rPr>
      </w:pPr>
      <w:r w:rsidRPr="00A84913">
        <w:rPr>
          <w:rFonts w:ascii="Calibri" w:hAnsi="Calibri"/>
          <w:b/>
          <w:i w:val="0"/>
          <w:color w:val="000000" w:themeColor="text1"/>
          <w:sz w:val="24"/>
          <w:szCs w:val="24"/>
          <w:lang w:val="es-ES"/>
        </w:rPr>
        <w:t xml:space="preserve">Fecha de caducidad: </w:t>
      </w:r>
      <w:r w:rsidRPr="00A84913">
        <w:rPr>
          <w:rFonts w:ascii="Calibri" w:hAnsi="Calibri"/>
          <w:i w:val="0"/>
          <w:color w:val="000000" w:themeColor="text1"/>
          <w:sz w:val="24"/>
          <w:szCs w:val="24"/>
          <w:lang w:val="es-ES"/>
        </w:rPr>
        <w:t xml:space="preserve">Esta se tomará del Catálogo de Disposición documental y corresponde a la fecha en que </w:t>
      </w:r>
      <w:r w:rsidR="00183A57" w:rsidRPr="00A84913">
        <w:rPr>
          <w:rFonts w:ascii="Calibri" w:hAnsi="Calibri"/>
          <w:i w:val="0"/>
          <w:color w:val="000000" w:themeColor="text1"/>
          <w:sz w:val="24"/>
          <w:szCs w:val="24"/>
          <w:lang w:val="es-ES"/>
        </w:rPr>
        <w:t xml:space="preserve">el expediente </w:t>
      </w:r>
      <w:r w:rsidRPr="00A84913">
        <w:rPr>
          <w:rFonts w:ascii="Calibri" w:hAnsi="Calibri"/>
          <w:i w:val="0"/>
          <w:color w:val="000000" w:themeColor="text1"/>
          <w:sz w:val="24"/>
          <w:szCs w:val="24"/>
          <w:lang w:val="es-ES"/>
        </w:rPr>
        <w:t xml:space="preserve">concluye su tiempo de guarda en el archivo de concentración. </w:t>
      </w:r>
      <w:proofErr w:type="spellStart"/>
      <w:r w:rsidRPr="00A84913">
        <w:rPr>
          <w:rFonts w:ascii="Calibri" w:hAnsi="Calibri"/>
          <w:i w:val="0"/>
          <w:color w:val="000000" w:themeColor="text1"/>
          <w:sz w:val="24"/>
          <w:szCs w:val="24"/>
          <w:lang w:val="es-ES"/>
        </w:rPr>
        <w:t>Ejem</w:t>
      </w:r>
      <w:proofErr w:type="spellEnd"/>
      <w:r w:rsidRPr="00A84913">
        <w:rPr>
          <w:rFonts w:ascii="Calibri" w:hAnsi="Calibri"/>
          <w:i w:val="0"/>
          <w:color w:val="000000" w:themeColor="text1"/>
          <w:sz w:val="24"/>
          <w:szCs w:val="24"/>
          <w:lang w:val="es-ES"/>
        </w:rPr>
        <w:t xml:space="preserve">. Un documento elaborado en el año 2016, que forma parte de correspondencia de entrada  y que tiene tiempo de guarda en archivo de trámite un año y en archivo de concentración 1 año, su fecha de caducidad será enero 2019. </w:t>
      </w:r>
    </w:p>
    <w:p w:rsidR="00C77806" w:rsidRDefault="00C77806" w:rsidP="00A84913">
      <w:pPr>
        <w:spacing w:after="0" w:line="240" w:lineRule="auto"/>
        <w:jc w:val="both"/>
        <w:rPr>
          <w:rFonts w:ascii="Calibri" w:hAnsi="Calibri"/>
          <w:i w:val="0"/>
          <w:color w:val="000000" w:themeColor="text1"/>
          <w:sz w:val="24"/>
          <w:szCs w:val="24"/>
          <w:lang w:val="es-ES"/>
        </w:rPr>
      </w:pPr>
    </w:p>
    <w:p w:rsidR="00D868FB" w:rsidRPr="00A84913" w:rsidRDefault="00D868FB" w:rsidP="00A8491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/>
          <w:i w:val="0"/>
          <w:color w:val="000000" w:themeColor="text1"/>
          <w:sz w:val="24"/>
          <w:szCs w:val="24"/>
          <w:lang w:val="es-ES"/>
        </w:rPr>
      </w:pPr>
      <w:r w:rsidRPr="00A84913">
        <w:rPr>
          <w:rFonts w:ascii="Calibri" w:hAnsi="Calibri"/>
          <w:b/>
          <w:i w:val="0"/>
          <w:color w:val="000000" w:themeColor="text1"/>
          <w:sz w:val="24"/>
          <w:szCs w:val="24"/>
          <w:lang w:val="es-ES"/>
        </w:rPr>
        <w:t xml:space="preserve">Disposición documental: </w:t>
      </w:r>
      <w:r w:rsidRPr="00A84913">
        <w:rPr>
          <w:rFonts w:ascii="Calibri" w:hAnsi="Calibri"/>
          <w:i w:val="0"/>
          <w:color w:val="000000" w:themeColor="text1"/>
          <w:sz w:val="24"/>
          <w:szCs w:val="24"/>
          <w:lang w:val="es-ES"/>
        </w:rPr>
        <w:t>Información que se tomará del catálogo de disposición documental</w:t>
      </w:r>
      <w:r w:rsidR="00A84913" w:rsidRPr="00A84913">
        <w:rPr>
          <w:rFonts w:ascii="Calibri" w:hAnsi="Calibri"/>
          <w:i w:val="0"/>
          <w:color w:val="000000" w:themeColor="text1"/>
          <w:sz w:val="24"/>
          <w:szCs w:val="24"/>
          <w:lang w:val="es-ES"/>
        </w:rPr>
        <w:t>, teniendo tres opciones</w:t>
      </w:r>
      <w:proofErr w:type="gramStart"/>
      <w:r w:rsidR="00A84913" w:rsidRPr="00A84913">
        <w:rPr>
          <w:rFonts w:ascii="Calibri" w:hAnsi="Calibri"/>
          <w:i w:val="0"/>
          <w:color w:val="000000" w:themeColor="text1"/>
          <w:sz w:val="24"/>
          <w:szCs w:val="24"/>
          <w:lang w:val="es-ES"/>
        </w:rPr>
        <w:t xml:space="preserve">:  </w:t>
      </w:r>
      <w:r w:rsidR="00A84913" w:rsidRPr="00A84913">
        <w:rPr>
          <w:rFonts w:ascii="Calibri" w:hAnsi="Calibri"/>
          <w:b/>
          <w:i w:val="0"/>
          <w:color w:val="000000" w:themeColor="text1"/>
          <w:sz w:val="24"/>
          <w:szCs w:val="24"/>
          <w:lang w:val="es-ES"/>
        </w:rPr>
        <w:t>(</w:t>
      </w:r>
      <w:proofErr w:type="gramEnd"/>
      <w:r w:rsidR="00A84913" w:rsidRPr="00A84913">
        <w:rPr>
          <w:rFonts w:ascii="Calibri" w:hAnsi="Calibri"/>
          <w:b/>
          <w:i w:val="0"/>
          <w:color w:val="000000" w:themeColor="text1"/>
          <w:sz w:val="24"/>
          <w:szCs w:val="24"/>
          <w:lang w:val="es-ES"/>
        </w:rPr>
        <w:t xml:space="preserve">B) </w:t>
      </w:r>
      <w:r w:rsidR="00A84913" w:rsidRPr="00A84913">
        <w:rPr>
          <w:rFonts w:ascii="Calibri" w:hAnsi="Calibri"/>
          <w:i w:val="0"/>
          <w:color w:val="000000" w:themeColor="text1"/>
          <w:sz w:val="24"/>
          <w:szCs w:val="24"/>
          <w:lang w:val="es-ES"/>
        </w:rPr>
        <w:t xml:space="preserve">indica que el expediente se dará de baja; </w:t>
      </w:r>
      <w:r w:rsidR="00A84913" w:rsidRPr="00A84913">
        <w:rPr>
          <w:rFonts w:ascii="Calibri" w:hAnsi="Calibri"/>
          <w:b/>
          <w:i w:val="0"/>
          <w:color w:val="000000" w:themeColor="text1"/>
          <w:sz w:val="24"/>
          <w:szCs w:val="24"/>
          <w:lang w:val="es-ES"/>
        </w:rPr>
        <w:t>(M)</w:t>
      </w:r>
      <w:r w:rsidR="00A84913" w:rsidRPr="00A84913">
        <w:rPr>
          <w:rFonts w:ascii="Calibri" w:hAnsi="Calibri"/>
          <w:i w:val="0"/>
          <w:color w:val="000000" w:themeColor="text1"/>
          <w:sz w:val="24"/>
          <w:szCs w:val="24"/>
          <w:lang w:val="es-ES"/>
        </w:rPr>
        <w:t xml:space="preserve"> que solamente se tomará una muestra representativa de documentos del expediente, o bien de algún tomo para su transferencia al archivo histórico; </w:t>
      </w:r>
      <w:r w:rsidR="00A84913" w:rsidRPr="00A84913">
        <w:rPr>
          <w:rFonts w:ascii="Calibri" w:hAnsi="Calibri"/>
          <w:b/>
          <w:i w:val="0"/>
          <w:color w:val="000000" w:themeColor="text1"/>
          <w:sz w:val="24"/>
          <w:szCs w:val="24"/>
          <w:lang w:val="es-ES"/>
        </w:rPr>
        <w:t>(H)</w:t>
      </w:r>
      <w:r w:rsidR="00A84913" w:rsidRPr="00A84913">
        <w:rPr>
          <w:rFonts w:ascii="Calibri" w:hAnsi="Calibri"/>
          <w:i w:val="0"/>
          <w:color w:val="000000" w:themeColor="text1"/>
          <w:sz w:val="24"/>
          <w:szCs w:val="24"/>
          <w:lang w:val="es-ES"/>
        </w:rPr>
        <w:t xml:space="preserve"> Se realizará una transferencia secundaria al Archivo Histórico del total de la serie documental.</w:t>
      </w:r>
    </w:p>
    <w:p w:rsidR="00D868FB" w:rsidRDefault="00D868FB" w:rsidP="00A84913">
      <w:pPr>
        <w:spacing w:after="0" w:line="240" w:lineRule="auto"/>
        <w:jc w:val="both"/>
        <w:rPr>
          <w:rFonts w:ascii="Calibri" w:hAnsi="Calibri"/>
          <w:b/>
          <w:i w:val="0"/>
          <w:color w:val="000000" w:themeColor="text1"/>
          <w:sz w:val="24"/>
          <w:szCs w:val="24"/>
          <w:lang w:val="es-ES"/>
        </w:rPr>
      </w:pPr>
    </w:p>
    <w:p w:rsidR="00D868FB" w:rsidRPr="00A84913" w:rsidRDefault="00D868FB" w:rsidP="00A8491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/>
          <w:i w:val="0"/>
          <w:color w:val="000000" w:themeColor="text1"/>
          <w:sz w:val="24"/>
          <w:szCs w:val="24"/>
          <w:lang w:val="es-ES"/>
        </w:rPr>
      </w:pPr>
      <w:proofErr w:type="gramStart"/>
      <w:r w:rsidRPr="00A84913">
        <w:rPr>
          <w:rFonts w:ascii="Calibri" w:hAnsi="Calibri"/>
          <w:b/>
          <w:i w:val="0"/>
          <w:color w:val="000000" w:themeColor="text1"/>
          <w:sz w:val="24"/>
          <w:szCs w:val="24"/>
          <w:lang w:val="es-ES"/>
        </w:rPr>
        <w:t>Fojas total</w:t>
      </w:r>
      <w:proofErr w:type="gramEnd"/>
      <w:r w:rsidRPr="00A84913">
        <w:rPr>
          <w:rFonts w:ascii="Calibri" w:hAnsi="Calibri"/>
          <w:b/>
          <w:i w:val="0"/>
          <w:color w:val="000000" w:themeColor="text1"/>
          <w:sz w:val="24"/>
          <w:szCs w:val="24"/>
          <w:lang w:val="es-ES"/>
        </w:rPr>
        <w:t xml:space="preserve">: </w:t>
      </w:r>
      <w:r w:rsidRPr="00A84913">
        <w:rPr>
          <w:rFonts w:ascii="Calibri" w:hAnsi="Calibri"/>
          <w:i w:val="0"/>
          <w:color w:val="000000" w:themeColor="text1"/>
          <w:sz w:val="24"/>
          <w:szCs w:val="24"/>
          <w:lang w:val="es-ES"/>
        </w:rPr>
        <w:t>Deberá corresponder al número de fojas indicado en el expediente</w:t>
      </w:r>
      <w:r w:rsidR="00A84913" w:rsidRPr="00A84913">
        <w:rPr>
          <w:rFonts w:ascii="Calibri" w:hAnsi="Calibri"/>
          <w:i w:val="0"/>
          <w:color w:val="000000" w:themeColor="text1"/>
          <w:sz w:val="24"/>
          <w:szCs w:val="24"/>
          <w:lang w:val="es-ES"/>
        </w:rPr>
        <w:t xml:space="preserve"> y los tomos.</w:t>
      </w:r>
    </w:p>
    <w:p w:rsidR="00D868FB" w:rsidRPr="00B35055" w:rsidRDefault="00D868FB" w:rsidP="00A84913">
      <w:pPr>
        <w:spacing w:after="0" w:line="240" w:lineRule="auto"/>
        <w:jc w:val="both"/>
        <w:rPr>
          <w:rFonts w:ascii="Calibri" w:hAnsi="Calibri"/>
          <w:b/>
          <w:i w:val="0"/>
          <w:color w:val="000000" w:themeColor="text1"/>
          <w:sz w:val="24"/>
          <w:szCs w:val="24"/>
          <w:lang w:val="es-ES"/>
        </w:rPr>
      </w:pPr>
    </w:p>
    <w:p w:rsidR="00D868FB" w:rsidRPr="00A84913" w:rsidRDefault="00D868FB" w:rsidP="00A8491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i w:val="0"/>
          <w:color w:val="000000" w:themeColor="text1"/>
          <w:sz w:val="24"/>
          <w:szCs w:val="24"/>
          <w:lang w:val="es-ES"/>
        </w:rPr>
      </w:pPr>
      <w:r w:rsidRPr="00A84913">
        <w:rPr>
          <w:rFonts w:ascii="Calibri" w:hAnsi="Calibri"/>
          <w:b/>
          <w:i w:val="0"/>
          <w:color w:val="000000" w:themeColor="text1"/>
          <w:sz w:val="24"/>
          <w:szCs w:val="24"/>
          <w:lang w:val="es-ES"/>
        </w:rPr>
        <w:t>Total de documentos:</w:t>
      </w:r>
      <w:r w:rsidRPr="00A84913">
        <w:rPr>
          <w:rFonts w:ascii="Calibri" w:hAnsi="Calibri"/>
          <w:i w:val="0"/>
          <w:color w:val="000000" w:themeColor="text1"/>
          <w:sz w:val="24"/>
          <w:szCs w:val="24"/>
          <w:lang w:val="es-ES"/>
        </w:rPr>
        <w:t xml:space="preserve"> En caso de existir varios tomos de un expediente, se anotará el número de los mismos.</w:t>
      </w:r>
    </w:p>
    <w:p w:rsidR="00D868FB" w:rsidRDefault="00D868FB" w:rsidP="00A84913">
      <w:pPr>
        <w:spacing w:after="0" w:line="240" w:lineRule="auto"/>
        <w:jc w:val="both"/>
        <w:rPr>
          <w:rFonts w:ascii="Calibri" w:hAnsi="Calibri"/>
          <w:i w:val="0"/>
          <w:color w:val="000000" w:themeColor="text1"/>
          <w:sz w:val="24"/>
          <w:szCs w:val="24"/>
          <w:lang w:val="es-ES"/>
        </w:rPr>
      </w:pPr>
    </w:p>
    <w:p w:rsidR="00D868FB" w:rsidRPr="00A84913" w:rsidRDefault="00B35055" w:rsidP="00A8491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i w:val="0"/>
          <w:color w:val="000000" w:themeColor="text1"/>
          <w:sz w:val="24"/>
          <w:szCs w:val="24"/>
          <w:lang w:val="es-ES"/>
        </w:rPr>
      </w:pPr>
      <w:r w:rsidRPr="00A84913">
        <w:rPr>
          <w:rFonts w:ascii="Calibri" w:hAnsi="Calibri"/>
          <w:b/>
          <w:i w:val="0"/>
          <w:color w:val="000000" w:themeColor="text1"/>
          <w:sz w:val="24"/>
          <w:szCs w:val="24"/>
          <w:lang w:val="es-ES"/>
        </w:rPr>
        <w:t xml:space="preserve">Caja: </w:t>
      </w:r>
      <w:r w:rsidRPr="00A84913">
        <w:rPr>
          <w:rFonts w:ascii="Calibri" w:hAnsi="Calibri"/>
          <w:i w:val="0"/>
          <w:color w:val="000000" w:themeColor="text1"/>
          <w:sz w:val="24"/>
          <w:szCs w:val="24"/>
          <w:lang w:val="es-ES"/>
        </w:rPr>
        <w:t>Se indicará en que número de caja se encuentra cada uno de los expedientes.</w:t>
      </w:r>
    </w:p>
    <w:p w:rsidR="00B35055" w:rsidRPr="00B35055" w:rsidRDefault="00B35055" w:rsidP="00A84913">
      <w:pPr>
        <w:spacing w:after="0" w:line="240" w:lineRule="auto"/>
        <w:jc w:val="both"/>
        <w:rPr>
          <w:rFonts w:ascii="Calibri" w:hAnsi="Calibri"/>
          <w:b/>
          <w:i w:val="0"/>
          <w:color w:val="000000" w:themeColor="text1"/>
          <w:sz w:val="24"/>
          <w:szCs w:val="24"/>
          <w:lang w:val="es-ES"/>
        </w:rPr>
      </w:pPr>
    </w:p>
    <w:p w:rsidR="00B35055" w:rsidRPr="00A84913" w:rsidRDefault="00B35055" w:rsidP="00A8491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/>
          <w:bCs/>
          <w:i w:val="0"/>
          <w:color w:val="000000" w:themeColor="text1"/>
          <w:sz w:val="24"/>
          <w:szCs w:val="24"/>
          <w:lang w:val="es-ES"/>
        </w:rPr>
      </w:pPr>
      <w:r w:rsidRPr="00A84913">
        <w:rPr>
          <w:rFonts w:ascii="Calibri" w:hAnsi="Calibri"/>
          <w:b/>
          <w:bCs/>
          <w:i w:val="0"/>
          <w:color w:val="000000" w:themeColor="text1"/>
          <w:sz w:val="24"/>
          <w:szCs w:val="24"/>
          <w:lang w:val="es-ES"/>
        </w:rPr>
        <w:t xml:space="preserve">Elaboró: </w:t>
      </w:r>
      <w:r w:rsidRPr="00A84913">
        <w:rPr>
          <w:rFonts w:ascii="Calibri" w:hAnsi="Calibri"/>
          <w:bCs/>
          <w:i w:val="0"/>
          <w:color w:val="000000" w:themeColor="text1"/>
          <w:sz w:val="24"/>
          <w:szCs w:val="24"/>
          <w:lang w:val="es-ES"/>
        </w:rPr>
        <w:t>Anotar el nombre y firma  de quien elaboró la relación de transferencia</w:t>
      </w:r>
    </w:p>
    <w:p w:rsidR="00B35055" w:rsidRDefault="00B35055" w:rsidP="00A84913">
      <w:pPr>
        <w:spacing w:after="0" w:line="240" w:lineRule="auto"/>
        <w:jc w:val="both"/>
        <w:rPr>
          <w:rFonts w:ascii="Calibri" w:hAnsi="Calibri"/>
          <w:b/>
          <w:bCs/>
          <w:i w:val="0"/>
          <w:color w:val="000000" w:themeColor="text1"/>
          <w:sz w:val="24"/>
          <w:szCs w:val="24"/>
          <w:lang w:val="es-ES"/>
        </w:rPr>
      </w:pPr>
    </w:p>
    <w:p w:rsidR="00B35055" w:rsidRPr="00A84913" w:rsidRDefault="00B35055" w:rsidP="00A8491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Cs/>
          <w:i w:val="0"/>
          <w:color w:val="000000" w:themeColor="text1"/>
          <w:sz w:val="24"/>
          <w:szCs w:val="24"/>
          <w:lang w:val="es-ES"/>
        </w:rPr>
      </w:pPr>
      <w:r w:rsidRPr="00A84913">
        <w:rPr>
          <w:rFonts w:ascii="Calibri" w:hAnsi="Calibri"/>
          <w:b/>
          <w:bCs/>
          <w:i w:val="0"/>
          <w:color w:val="000000" w:themeColor="text1"/>
          <w:sz w:val="24"/>
          <w:szCs w:val="24"/>
          <w:lang w:val="es-ES"/>
        </w:rPr>
        <w:t xml:space="preserve">Validó: </w:t>
      </w:r>
      <w:r w:rsidRPr="00A84913">
        <w:rPr>
          <w:rFonts w:ascii="Calibri" w:hAnsi="Calibri"/>
          <w:bCs/>
          <w:i w:val="0"/>
          <w:color w:val="000000" w:themeColor="text1"/>
          <w:sz w:val="24"/>
          <w:szCs w:val="24"/>
          <w:lang w:val="es-ES"/>
        </w:rPr>
        <w:t xml:space="preserve">Nombre del titular del área que realiza la transferencia.  </w:t>
      </w:r>
    </w:p>
    <w:p w:rsidR="00B35055" w:rsidRPr="00B35055" w:rsidRDefault="00B35055" w:rsidP="00A84913">
      <w:pPr>
        <w:spacing w:after="0" w:line="240" w:lineRule="auto"/>
        <w:jc w:val="both"/>
        <w:rPr>
          <w:rFonts w:ascii="Calibri" w:hAnsi="Calibri"/>
          <w:bCs/>
          <w:i w:val="0"/>
          <w:color w:val="000000" w:themeColor="text1"/>
          <w:sz w:val="24"/>
          <w:szCs w:val="24"/>
          <w:lang w:val="es-ES"/>
        </w:rPr>
      </w:pPr>
    </w:p>
    <w:p w:rsidR="00B35055" w:rsidRPr="00A84913" w:rsidRDefault="00B35055" w:rsidP="00A8491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Cs/>
          <w:i w:val="0"/>
          <w:color w:val="000000" w:themeColor="text1"/>
          <w:sz w:val="24"/>
          <w:szCs w:val="24"/>
          <w:lang w:val="es-ES"/>
        </w:rPr>
      </w:pPr>
      <w:r w:rsidRPr="00A84913">
        <w:rPr>
          <w:rFonts w:ascii="Calibri" w:hAnsi="Calibri"/>
          <w:b/>
          <w:bCs/>
          <w:i w:val="0"/>
          <w:color w:val="000000" w:themeColor="text1"/>
          <w:sz w:val="24"/>
          <w:szCs w:val="24"/>
          <w:lang w:val="es-ES"/>
        </w:rPr>
        <w:t xml:space="preserve">Entregó: </w:t>
      </w:r>
      <w:r w:rsidRPr="00A84913">
        <w:rPr>
          <w:rFonts w:ascii="Calibri" w:hAnsi="Calibri"/>
          <w:bCs/>
          <w:i w:val="0"/>
          <w:color w:val="000000" w:themeColor="text1"/>
          <w:sz w:val="24"/>
          <w:szCs w:val="24"/>
          <w:lang w:val="es-ES"/>
        </w:rPr>
        <w:t>Nombre y firma de quien hace la entrega física de los expedientes transferidos</w:t>
      </w:r>
    </w:p>
    <w:p w:rsidR="00B35055" w:rsidRPr="00B35055" w:rsidRDefault="00B35055" w:rsidP="00A84913">
      <w:pPr>
        <w:spacing w:after="0" w:line="240" w:lineRule="auto"/>
        <w:ind w:left="60"/>
        <w:jc w:val="both"/>
        <w:rPr>
          <w:rFonts w:ascii="Calibri" w:hAnsi="Calibri"/>
          <w:bCs/>
          <w:i w:val="0"/>
          <w:color w:val="000000" w:themeColor="text1"/>
          <w:sz w:val="24"/>
          <w:szCs w:val="24"/>
          <w:lang w:val="es-ES"/>
        </w:rPr>
      </w:pPr>
    </w:p>
    <w:p w:rsidR="00B35055" w:rsidRPr="00A84913" w:rsidRDefault="00B35055" w:rsidP="00A8491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/>
          <w:bCs/>
          <w:i w:val="0"/>
          <w:color w:val="000000" w:themeColor="text1"/>
          <w:sz w:val="24"/>
          <w:szCs w:val="24"/>
          <w:lang w:val="es-ES"/>
        </w:rPr>
      </w:pPr>
      <w:r w:rsidRPr="00A84913">
        <w:rPr>
          <w:rFonts w:ascii="Calibri" w:hAnsi="Calibri"/>
          <w:b/>
          <w:bCs/>
          <w:i w:val="0"/>
          <w:color w:val="000000" w:themeColor="text1"/>
          <w:sz w:val="24"/>
          <w:szCs w:val="24"/>
          <w:lang w:val="es-ES"/>
        </w:rPr>
        <w:t xml:space="preserve">Recibió: </w:t>
      </w:r>
      <w:r w:rsidRPr="00A84913">
        <w:rPr>
          <w:rFonts w:ascii="Calibri" w:hAnsi="Calibri"/>
          <w:bCs/>
          <w:i w:val="0"/>
          <w:color w:val="000000" w:themeColor="text1"/>
          <w:sz w:val="24"/>
          <w:szCs w:val="24"/>
          <w:lang w:val="es-ES"/>
        </w:rPr>
        <w:t>Nombre y firma del personal de Archivo de Concentración que recibe la transferencia</w:t>
      </w:r>
    </w:p>
    <w:p w:rsidR="00B35055" w:rsidRDefault="00B35055" w:rsidP="00A84913">
      <w:pPr>
        <w:spacing w:after="0" w:line="240" w:lineRule="auto"/>
        <w:jc w:val="both"/>
        <w:rPr>
          <w:rFonts w:ascii="Calibri" w:hAnsi="Calibri"/>
          <w:b/>
          <w:bCs/>
          <w:i w:val="0"/>
          <w:color w:val="000000" w:themeColor="text1"/>
          <w:sz w:val="24"/>
          <w:szCs w:val="24"/>
          <w:lang w:val="es-ES"/>
        </w:rPr>
      </w:pPr>
    </w:p>
    <w:p w:rsidR="00B35055" w:rsidRDefault="00B35055" w:rsidP="00A84913">
      <w:pPr>
        <w:spacing w:after="0" w:line="240" w:lineRule="auto"/>
        <w:jc w:val="both"/>
        <w:rPr>
          <w:rFonts w:ascii="Calibri" w:hAnsi="Calibri"/>
          <w:b/>
          <w:bCs/>
          <w:i w:val="0"/>
          <w:color w:val="000000" w:themeColor="text1"/>
          <w:sz w:val="24"/>
          <w:szCs w:val="24"/>
          <w:lang w:val="es-ES"/>
        </w:rPr>
      </w:pPr>
    </w:p>
    <w:p w:rsidR="00B35055" w:rsidRDefault="00B35055" w:rsidP="002D7AA4">
      <w:pPr>
        <w:spacing w:after="0" w:line="240" w:lineRule="auto"/>
        <w:jc w:val="both"/>
        <w:rPr>
          <w:rFonts w:ascii="Calibri" w:hAnsi="Calibri"/>
          <w:b/>
          <w:bCs/>
          <w:i w:val="0"/>
          <w:color w:val="000000" w:themeColor="text1"/>
          <w:sz w:val="24"/>
          <w:szCs w:val="24"/>
          <w:lang w:val="es-ES"/>
        </w:rPr>
      </w:pPr>
    </w:p>
    <w:p w:rsidR="00B35055" w:rsidRDefault="00B35055" w:rsidP="002D7AA4">
      <w:pPr>
        <w:spacing w:after="0" w:line="240" w:lineRule="auto"/>
        <w:jc w:val="both"/>
        <w:rPr>
          <w:rFonts w:ascii="Calibri" w:hAnsi="Calibri"/>
          <w:b/>
          <w:bCs/>
          <w:i w:val="0"/>
          <w:color w:val="000000" w:themeColor="text1"/>
          <w:sz w:val="24"/>
          <w:szCs w:val="24"/>
          <w:lang w:val="es-ES"/>
        </w:rPr>
      </w:pPr>
    </w:p>
    <w:p w:rsidR="00B35055" w:rsidRDefault="00B35055" w:rsidP="002D7AA4">
      <w:pPr>
        <w:spacing w:after="0" w:line="240" w:lineRule="auto"/>
        <w:jc w:val="both"/>
        <w:rPr>
          <w:rFonts w:ascii="Calibri" w:hAnsi="Calibri"/>
          <w:b/>
          <w:bCs/>
          <w:i w:val="0"/>
          <w:color w:val="000000" w:themeColor="text1"/>
          <w:sz w:val="24"/>
          <w:szCs w:val="24"/>
          <w:lang w:val="es-ES"/>
        </w:rPr>
      </w:pPr>
    </w:p>
    <w:sectPr w:rsidR="00B35055" w:rsidSect="002D7AA4">
      <w:pgSz w:w="12240" w:h="15840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331" w:rsidRDefault="00F21331" w:rsidP="008E6E0B">
      <w:pPr>
        <w:spacing w:after="0" w:line="240" w:lineRule="auto"/>
      </w:pPr>
      <w:r>
        <w:separator/>
      </w:r>
    </w:p>
  </w:endnote>
  <w:endnote w:type="continuationSeparator" w:id="0">
    <w:p w:rsidR="00F21331" w:rsidRDefault="00F21331" w:rsidP="008E6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331" w:rsidRDefault="00F21331" w:rsidP="008E6E0B">
      <w:pPr>
        <w:spacing w:after="0" w:line="240" w:lineRule="auto"/>
      </w:pPr>
      <w:r>
        <w:separator/>
      </w:r>
    </w:p>
  </w:footnote>
  <w:footnote w:type="continuationSeparator" w:id="0">
    <w:p w:rsidR="00F21331" w:rsidRDefault="00F21331" w:rsidP="008E6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43CB0"/>
    <w:multiLevelType w:val="hybridMultilevel"/>
    <w:tmpl w:val="C1CE6ED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008EE"/>
    <w:multiLevelType w:val="hybridMultilevel"/>
    <w:tmpl w:val="75B28BCC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94"/>
    <w:rsid w:val="00000129"/>
    <w:rsid w:val="000040EE"/>
    <w:rsid w:val="00004B3F"/>
    <w:rsid w:val="00006FEE"/>
    <w:rsid w:val="00011293"/>
    <w:rsid w:val="00015FD4"/>
    <w:rsid w:val="000252FF"/>
    <w:rsid w:val="0003255D"/>
    <w:rsid w:val="0004485C"/>
    <w:rsid w:val="00047AE3"/>
    <w:rsid w:val="0005015A"/>
    <w:rsid w:val="0006316C"/>
    <w:rsid w:val="00071540"/>
    <w:rsid w:val="00073CC3"/>
    <w:rsid w:val="00075B6D"/>
    <w:rsid w:val="000800CB"/>
    <w:rsid w:val="00093DC1"/>
    <w:rsid w:val="0009710E"/>
    <w:rsid w:val="00097FB0"/>
    <w:rsid w:val="000B0668"/>
    <w:rsid w:val="000B1BCF"/>
    <w:rsid w:val="000D1CC4"/>
    <w:rsid w:val="000D452B"/>
    <w:rsid w:val="000E1FD6"/>
    <w:rsid w:val="0010583A"/>
    <w:rsid w:val="00114069"/>
    <w:rsid w:val="00120882"/>
    <w:rsid w:val="0013628A"/>
    <w:rsid w:val="00141EE3"/>
    <w:rsid w:val="0014417C"/>
    <w:rsid w:val="00144D80"/>
    <w:rsid w:val="001743EB"/>
    <w:rsid w:val="0017470C"/>
    <w:rsid w:val="00181869"/>
    <w:rsid w:val="00183A57"/>
    <w:rsid w:val="00185E10"/>
    <w:rsid w:val="00186349"/>
    <w:rsid w:val="00191767"/>
    <w:rsid w:val="001A4736"/>
    <w:rsid w:val="001A7CFD"/>
    <w:rsid w:val="001B04C3"/>
    <w:rsid w:val="001B38DA"/>
    <w:rsid w:val="001C5081"/>
    <w:rsid w:val="001D55CE"/>
    <w:rsid w:val="001D7FF8"/>
    <w:rsid w:val="001E3E59"/>
    <w:rsid w:val="001E525A"/>
    <w:rsid w:val="001F1448"/>
    <w:rsid w:val="001F5265"/>
    <w:rsid w:val="002051E7"/>
    <w:rsid w:val="00210205"/>
    <w:rsid w:val="002232B1"/>
    <w:rsid w:val="00230C27"/>
    <w:rsid w:val="002357DC"/>
    <w:rsid w:val="00236007"/>
    <w:rsid w:val="0024143E"/>
    <w:rsid w:val="00247B01"/>
    <w:rsid w:val="00250649"/>
    <w:rsid w:val="002577D1"/>
    <w:rsid w:val="0026268A"/>
    <w:rsid w:val="0026602D"/>
    <w:rsid w:val="00270063"/>
    <w:rsid w:val="0027396E"/>
    <w:rsid w:val="00275DB0"/>
    <w:rsid w:val="00276E6C"/>
    <w:rsid w:val="002A039D"/>
    <w:rsid w:val="002A43E2"/>
    <w:rsid w:val="002A4940"/>
    <w:rsid w:val="002A532D"/>
    <w:rsid w:val="002A745E"/>
    <w:rsid w:val="002A7BDC"/>
    <w:rsid w:val="002B3EEB"/>
    <w:rsid w:val="002B49F2"/>
    <w:rsid w:val="002C474B"/>
    <w:rsid w:val="002C4776"/>
    <w:rsid w:val="002C49F6"/>
    <w:rsid w:val="002C5F93"/>
    <w:rsid w:val="002D7AA4"/>
    <w:rsid w:val="002E0DFA"/>
    <w:rsid w:val="002E1AFF"/>
    <w:rsid w:val="002E6E67"/>
    <w:rsid w:val="002F32F3"/>
    <w:rsid w:val="00302304"/>
    <w:rsid w:val="00303257"/>
    <w:rsid w:val="003072B5"/>
    <w:rsid w:val="0031033E"/>
    <w:rsid w:val="00310C2A"/>
    <w:rsid w:val="0031289E"/>
    <w:rsid w:val="003142B6"/>
    <w:rsid w:val="00314C66"/>
    <w:rsid w:val="003264C5"/>
    <w:rsid w:val="003278B1"/>
    <w:rsid w:val="003458F1"/>
    <w:rsid w:val="00350452"/>
    <w:rsid w:val="00357991"/>
    <w:rsid w:val="00361DA8"/>
    <w:rsid w:val="00372DD4"/>
    <w:rsid w:val="00377561"/>
    <w:rsid w:val="00381DFB"/>
    <w:rsid w:val="0038225C"/>
    <w:rsid w:val="0038643A"/>
    <w:rsid w:val="00395D02"/>
    <w:rsid w:val="003A464E"/>
    <w:rsid w:val="003A654F"/>
    <w:rsid w:val="003A6C2B"/>
    <w:rsid w:val="003B48ED"/>
    <w:rsid w:val="003B4DA1"/>
    <w:rsid w:val="003C442E"/>
    <w:rsid w:val="003C6027"/>
    <w:rsid w:val="003D15F6"/>
    <w:rsid w:val="003D2050"/>
    <w:rsid w:val="003D751C"/>
    <w:rsid w:val="003E11A4"/>
    <w:rsid w:val="003E3368"/>
    <w:rsid w:val="003E3904"/>
    <w:rsid w:val="00405005"/>
    <w:rsid w:val="00405650"/>
    <w:rsid w:val="00407F55"/>
    <w:rsid w:val="004102F6"/>
    <w:rsid w:val="00416855"/>
    <w:rsid w:val="00417EDE"/>
    <w:rsid w:val="0042195E"/>
    <w:rsid w:val="00421CA8"/>
    <w:rsid w:val="004246AA"/>
    <w:rsid w:val="0042547A"/>
    <w:rsid w:val="00430B23"/>
    <w:rsid w:val="00436D8F"/>
    <w:rsid w:val="00450224"/>
    <w:rsid w:val="00454D17"/>
    <w:rsid w:val="00463878"/>
    <w:rsid w:val="00475271"/>
    <w:rsid w:val="004760F2"/>
    <w:rsid w:val="0048142E"/>
    <w:rsid w:val="004864C9"/>
    <w:rsid w:val="004875A3"/>
    <w:rsid w:val="00495AB7"/>
    <w:rsid w:val="0049664C"/>
    <w:rsid w:val="00496FCA"/>
    <w:rsid w:val="004A08D4"/>
    <w:rsid w:val="004A1000"/>
    <w:rsid w:val="004A24D1"/>
    <w:rsid w:val="004A405D"/>
    <w:rsid w:val="004A6AAD"/>
    <w:rsid w:val="004B1B40"/>
    <w:rsid w:val="004B38CC"/>
    <w:rsid w:val="004B78FF"/>
    <w:rsid w:val="004C453E"/>
    <w:rsid w:val="004E29C0"/>
    <w:rsid w:val="004F025B"/>
    <w:rsid w:val="004F39D1"/>
    <w:rsid w:val="004F45D8"/>
    <w:rsid w:val="004F550A"/>
    <w:rsid w:val="00511FE5"/>
    <w:rsid w:val="005140F5"/>
    <w:rsid w:val="00514F4A"/>
    <w:rsid w:val="00522C18"/>
    <w:rsid w:val="00526F15"/>
    <w:rsid w:val="00527C6C"/>
    <w:rsid w:val="00532C74"/>
    <w:rsid w:val="0054233F"/>
    <w:rsid w:val="00550048"/>
    <w:rsid w:val="00552D22"/>
    <w:rsid w:val="005536CC"/>
    <w:rsid w:val="00560718"/>
    <w:rsid w:val="00560975"/>
    <w:rsid w:val="00584595"/>
    <w:rsid w:val="005872B6"/>
    <w:rsid w:val="00587D84"/>
    <w:rsid w:val="00594418"/>
    <w:rsid w:val="0059576E"/>
    <w:rsid w:val="005A21AD"/>
    <w:rsid w:val="005A43A9"/>
    <w:rsid w:val="005A602C"/>
    <w:rsid w:val="005B384F"/>
    <w:rsid w:val="005B79F6"/>
    <w:rsid w:val="005C04DE"/>
    <w:rsid w:val="005C2C59"/>
    <w:rsid w:val="005C51B9"/>
    <w:rsid w:val="005D5C95"/>
    <w:rsid w:val="005E4533"/>
    <w:rsid w:val="005F1D52"/>
    <w:rsid w:val="00600C46"/>
    <w:rsid w:val="00602431"/>
    <w:rsid w:val="006111F2"/>
    <w:rsid w:val="006115EE"/>
    <w:rsid w:val="006169F8"/>
    <w:rsid w:val="006312FF"/>
    <w:rsid w:val="00634610"/>
    <w:rsid w:val="006354BB"/>
    <w:rsid w:val="00641F52"/>
    <w:rsid w:val="00643865"/>
    <w:rsid w:val="0064506F"/>
    <w:rsid w:val="00660616"/>
    <w:rsid w:val="00662240"/>
    <w:rsid w:val="00662D85"/>
    <w:rsid w:val="00666A2B"/>
    <w:rsid w:val="006716F7"/>
    <w:rsid w:val="0067474A"/>
    <w:rsid w:val="00674E67"/>
    <w:rsid w:val="0068066F"/>
    <w:rsid w:val="00683BD1"/>
    <w:rsid w:val="00687916"/>
    <w:rsid w:val="00693E6F"/>
    <w:rsid w:val="00694CBD"/>
    <w:rsid w:val="00695116"/>
    <w:rsid w:val="006958AD"/>
    <w:rsid w:val="0069692B"/>
    <w:rsid w:val="00697E1E"/>
    <w:rsid w:val="006A0D65"/>
    <w:rsid w:val="006A5186"/>
    <w:rsid w:val="006A7F0B"/>
    <w:rsid w:val="006B7F09"/>
    <w:rsid w:val="006C6753"/>
    <w:rsid w:val="006D2640"/>
    <w:rsid w:val="006E00B9"/>
    <w:rsid w:val="006E75EA"/>
    <w:rsid w:val="006F051F"/>
    <w:rsid w:val="006F314F"/>
    <w:rsid w:val="006F657D"/>
    <w:rsid w:val="00702947"/>
    <w:rsid w:val="007167D0"/>
    <w:rsid w:val="00720802"/>
    <w:rsid w:val="00722EBC"/>
    <w:rsid w:val="00730A6B"/>
    <w:rsid w:val="007316B4"/>
    <w:rsid w:val="0073177C"/>
    <w:rsid w:val="007359DD"/>
    <w:rsid w:val="007463BC"/>
    <w:rsid w:val="00750876"/>
    <w:rsid w:val="00752C1B"/>
    <w:rsid w:val="0075444B"/>
    <w:rsid w:val="00755EC7"/>
    <w:rsid w:val="007563EE"/>
    <w:rsid w:val="007572E0"/>
    <w:rsid w:val="007601CF"/>
    <w:rsid w:val="00764349"/>
    <w:rsid w:val="00764FD8"/>
    <w:rsid w:val="0077308D"/>
    <w:rsid w:val="00773860"/>
    <w:rsid w:val="00782582"/>
    <w:rsid w:val="007830A3"/>
    <w:rsid w:val="0079264B"/>
    <w:rsid w:val="007A11A7"/>
    <w:rsid w:val="007A2A7E"/>
    <w:rsid w:val="007A538A"/>
    <w:rsid w:val="007B2DF7"/>
    <w:rsid w:val="007C26DF"/>
    <w:rsid w:val="007C362D"/>
    <w:rsid w:val="007D140F"/>
    <w:rsid w:val="007D5A22"/>
    <w:rsid w:val="007D744F"/>
    <w:rsid w:val="007E185B"/>
    <w:rsid w:val="007E2B5A"/>
    <w:rsid w:val="007E5664"/>
    <w:rsid w:val="00801955"/>
    <w:rsid w:val="00805154"/>
    <w:rsid w:val="008075A8"/>
    <w:rsid w:val="00812AC2"/>
    <w:rsid w:val="00814ED0"/>
    <w:rsid w:val="00817D2C"/>
    <w:rsid w:val="00820532"/>
    <w:rsid w:val="008328AB"/>
    <w:rsid w:val="00835CF8"/>
    <w:rsid w:val="008402A2"/>
    <w:rsid w:val="00860535"/>
    <w:rsid w:val="00866699"/>
    <w:rsid w:val="00877A6A"/>
    <w:rsid w:val="00880F58"/>
    <w:rsid w:val="00891BB7"/>
    <w:rsid w:val="0089284E"/>
    <w:rsid w:val="00894D24"/>
    <w:rsid w:val="00895F59"/>
    <w:rsid w:val="008A14EE"/>
    <w:rsid w:val="008A60F8"/>
    <w:rsid w:val="008B60D1"/>
    <w:rsid w:val="008B71C8"/>
    <w:rsid w:val="008C011C"/>
    <w:rsid w:val="008C0CCD"/>
    <w:rsid w:val="008C2287"/>
    <w:rsid w:val="008D1C89"/>
    <w:rsid w:val="008D25FC"/>
    <w:rsid w:val="008D7ACC"/>
    <w:rsid w:val="008E072D"/>
    <w:rsid w:val="008E6E0B"/>
    <w:rsid w:val="008F0971"/>
    <w:rsid w:val="008F5C78"/>
    <w:rsid w:val="008F659E"/>
    <w:rsid w:val="00903894"/>
    <w:rsid w:val="0090608A"/>
    <w:rsid w:val="00910B14"/>
    <w:rsid w:val="00917C0C"/>
    <w:rsid w:val="00921794"/>
    <w:rsid w:val="009230CC"/>
    <w:rsid w:val="0092400E"/>
    <w:rsid w:val="00931F89"/>
    <w:rsid w:val="0093243C"/>
    <w:rsid w:val="0093406E"/>
    <w:rsid w:val="00934FB6"/>
    <w:rsid w:val="00936BB3"/>
    <w:rsid w:val="00936DD5"/>
    <w:rsid w:val="00951616"/>
    <w:rsid w:val="009615F6"/>
    <w:rsid w:val="00961937"/>
    <w:rsid w:val="00961D62"/>
    <w:rsid w:val="009625A0"/>
    <w:rsid w:val="00972183"/>
    <w:rsid w:val="00974946"/>
    <w:rsid w:val="00980285"/>
    <w:rsid w:val="00982BC8"/>
    <w:rsid w:val="00982F8B"/>
    <w:rsid w:val="00983A7C"/>
    <w:rsid w:val="00986450"/>
    <w:rsid w:val="00986DF1"/>
    <w:rsid w:val="00994882"/>
    <w:rsid w:val="00994A25"/>
    <w:rsid w:val="00996AE3"/>
    <w:rsid w:val="009C51A8"/>
    <w:rsid w:val="009C69EB"/>
    <w:rsid w:val="009D31C9"/>
    <w:rsid w:val="00A33399"/>
    <w:rsid w:val="00A40D92"/>
    <w:rsid w:val="00A56234"/>
    <w:rsid w:val="00A62CB2"/>
    <w:rsid w:val="00A62D58"/>
    <w:rsid w:val="00A63351"/>
    <w:rsid w:val="00A7061C"/>
    <w:rsid w:val="00A72EC3"/>
    <w:rsid w:val="00A825C4"/>
    <w:rsid w:val="00A84913"/>
    <w:rsid w:val="00A86763"/>
    <w:rsid w:val="00A945EE"/>
    <w:rsid w:val="00A972E5"/>
    <w:rsid w:val="00A9759A"/>
    <w:rsid w:val="00AB2F2D"/>
    <w:rsid w:val="00AB5E6C"/>
    <w:rsid w:val="00AC0EC2"/>
    <w:rsid w:val="00AD01DC"/>
    <w:rsid w:val="00AD115C"/>
    <w:rsid w:val="00AD33A9"/>
    <w:rsid w:val="00AD6EDF"/>
    <w:rsid w:val="00AE2DA2"/>
    <w:rsid w:val="00AE4CF2"/>
    <w:rsid w:val="00AE7767"/>
    <w:rsid w:val="00AF695B"/>
    <w:rsid w:val="00B108DC"/>
    <w:rsid w:val="00B15DF3"/>
    <w:rsid w:val="00B22587"/>
    <w:rsid w:val="00B26B4C"/>
    <w:rsid w:val="00B27B9F"/>
    <w:rsid w:val="00B30DAE"/>
    <w:rsid w:val="00B328CE"/>
    <w:rsid w:val="00B33403"/>
    <w:rsid w:val="00B344B5"/>
    <w:rsid w:val="00B35055"/>
    <w:rsid w:val="00B46E7E"/>
    <w:rsid w:val="00B52314"/>
    <w:rsid w:val="00B53B9F"/>
    <w:rsid w:val="00B545B8"/>
    <w:rsid w:val="00B551C0"/>
    <w:rsid w:val="00B60BF1"/>
    <w:rsid w:val="00B65777"/>
    <w:rsid w:val="00B76445"/>
    <w:rsid w:val="00B811AD"/>
    <w:rsid w:val="00B9135D"/>
    <w:rsid w:val="00BA0C01"/>
    <w:rsid w:val="00BA3035"/>
    <w:rsid w:val="00BA4453"/>
    <w:rsid w:val="00BB4F4D"/>
    <w:rsid w:val="00BC5353"/>
    <w:rsid w:val="00BC63F1"/>
    <w:rsid w:val="00BC6779"/>
    <w:rsid w:val="00BC6BBE"/>
    <w:rsid w:val="00BD02AD"/>
    <w:rsid w:val="00BD0E1D"/>
    <w:rsid w:val="00BE3390"/>
    <w:rsid w:val="00BE7BAE"/>
    <w:rsid w:val="00BF406D"/>
    <w:rsid w:val="00BF4C2A"/>
    <w:rsid w:val="00BF678B"/>
    <w:rsid w:val="00C247B4"/>
    <w:rsid w:val="00C25C25"/>
    <w:rsid w:val="00C30F9B"/>
    <w:rsid w:val="00C35086"/>
    <w:rsid w:val="00C41084"/>
    <w:rsid w:val="00C47D86"/>
    <w:rsid w:val="00C52DD6"/>
    <w:rsid w:val="00C73842"/>
    <w:rsid w:val="00C77806"/>
    <w:rsid w:val="00C7790F"/>
    <w:rsid w:val="00C833C0"/>
    <w:rsid w:val="00C92144"/>
    <w:rsid w:val="00C94EA2"/>
    <w:rsid w:val="00C96108"/>
    <w:rsid w:val="00CA3189"/>
    <w:rsid w:val="00CA44F1"/>
    <w:rsid w:val="00CA4E9C"/>
    <w:rsid w:val="00CA5DEE"/>
    <w:rsid w:val="00CB2EBB"/>
    <w:rsid w:val="00CC177E"/>
    <w:rsid w:val="00CC371A"/>
    <w:rsid w:val="00CC5C14"/>
    <w:rsid w:val="00CD733A"/>
    <w:rsid w:val="00CE5470"/>
    <w:rsid w:val="00CE54C0"/>
    <w:rsid w:val="00CF3902"/>
    <w:rsid w:val="00D03AF4"/>
    <w:rsid w:val="00D126D8"/>
    <w:rsid w:val="00D20F3E"/>
    <w:rsid w:val="00D220B6"/>
    <w:rsid w:val="00D26777"/>
    <w:rsid w:val="00D41C7D"/>
    <w:rsid w:val="00D47EAA"/>
    <w:rsid w:val="00D56B94"/>
    <w:rsid w:val="00D62727"/>
    <w:rsid w:val="00D71DD0"/>
    <w:rsid w:val="00D741F5"/>
    <w:rsid w:val="00D76305"/>
    <w:rsid w:val="00D81ED1"/>
    <w:rsid w:val="00D868FB"/>
    <w:rsid w:val="00D9430F"/>
    <w:rsid w:val="00DA0D83"/>
    <w:rsid w:val="00DA62B5"/>
    <w:rsid w:val="00DA726B"/>
    <w:rsid w:val="00DB0B60"/>
    <w:rsid w:val="00DB1542"/>
    <w:rsid w:val="00DB15F0"/>
    <w:rsid w:val="00DB5A40"/>
    <w:rsid w:val="00DB712E"/>
    <w:rsid w:val="00DC0272"/>
    <w:rsid w:val="00DC3EBE"/>
    <w:rsid w:val="00DC7C43"/>
    <w:rsid w:val="00DD0F59"/>
    <w:rsid w:val="00DD35B0"/>
    <w:rsid w:val="00DD7709"/>
    <w:rsid w:val="00DE153A"/>
    <w:rsid w:val="00DE2A30"/>
    <w:rsid w:val="00DE4BC8"/>
    <w:rsid w:val="00DF3ACB"/>
    <w:rsid w:val="00DF6FB3"/>
    <w:rsid w:val="00E01905"/>
    <w:rsid w:val="00E24E87"/>
    <w:rsid w:val="00E32041"/>
    <w:rsid w:val="00E335B5"/>
    <w:rsid w:val="00E6078E"/>
    <w:rsid w:val="00E8253D"/>
    <w:rsid w:val="00E87114"/>
    <w:rsid w:val="00E907A9"/>
    <w:rsid w:val="00E907CF"/>
    <w:rsid w:val="00E9096F"/>
    <w:rsid w:val="00E92B03"/>
    <w:rsid w:val="00EA2C21"/>
    <w:rsid w:val="00EA342C"/>
    <w:rsid w:val="00EB1796"/>
    <w:rsid w:val="00EB2594"/>
    <w:rsid w:val="00EB6764"/>
    <w:rsid w:val="00ED40BB"/>
    <w:rsid w:val="00ED78EB"/>
    <w:rsid w:val="00EE0C8D"/>
    <w:rsid w:val="00EE14F1"/>
    <w:rsid w:val="00EE296D"/>
    <w:rsid w:val="00EE5807"/>
    <w:rsid w:val="00F00E6B"/>
    <w:rsid w:val="00F03D34"/>
    <w:rsid w:val="00F2100F"/>
    <w:rsid w:val="00F21331"/>
    <w:rsid w:val="00F274FD"/>
    <w:rsid w:val="00F27B1E"/>
    <w:rsid w:val="00F358EF"/>
    <w:rsid w:val="00F45EED"/>
    <w:rsid w:val="00F531F8"/>
    <w:rsid w:val="00F5639D"/>
    <w:rsid w:val="00F70792"/>
    <w:rsid w:val="00F710E0"/>
    <w:rsid w:val="00F71E3F"/>
    <w:rsid w:val="00F7235C"/>
    <w:rsid w:val="00F739C1"/>
    <w:rsid w:val="00F808FA"/>
    <w:rsid w:val="00F85083"/>
    <w:rsid w:val="00F87801"/>
    <w:rsid w:val="00FB41D0"/>
    <w:rsid w:val="00FC150C"/>
    <w:rsid w:val="00FC34E7"/>
    <w:rsid w:val="00FC6EE0"/>
    <w:rsid w:val="00FD3380"/>
    <w:rsid w:val="00FD412A"/>
    <w:rsid w:val="00FD622D"/>
    <w:rsid w:val="00FE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18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E6E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6E0B"/>
    <w:rPr>
      <w:rFonts w:eastAsiaTheme="minorEastAsia"/>
      <w:i/>
      <w:iCs/>
      <w:sz w:val="20"/>
      <w:szCs w:val="20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8E6E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E6E0B"/>
    <w:rPr>
      <w:rFonts w:eastAsiaTheme="minorEastAsia"/>
      <w:i/>
      <w:iCs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2D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es-MX" w:eastAsia="es-MX" w:bidi="ar-SA"/>
    </w:rPr>
  </w:style>
  <w:style w:type="table" w:styleId="Tablaconcuadrcula">
    <w:name w:val="Table Grid"/>
    <w:basedOn w:val="Tablanormal"/>
    <w:uiPriority w:val="59"/>
    <w:rsid w:val="00EA34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83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18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E6E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6E0B"/>
    <w:rPr>
      <w:rFonts w:eastAsiaTheme="minorEastAsia"/>
      <w:i/>
      <w:iCs/>
      <w:sz w:val="20"/>
      <w:szCs w:val="20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8E6E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E6E0B"/>
    <w:rPr>
      <w:rFonts w:eastAsiaTheme="minorEastAsia"/>
      <w:i/>
      <w:iCs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2D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es-MX" w:eastAsia="es-MX" w:bidi="ar-SA"/>
    </w:rPr>
  </w:style>
  <w:style w:type="table" w:styleId="Tablaconcuadrcula">
    <w:name w:val="Table Grid"/>
    <w:basedOn w:val="Tablanormal"/>
    <w:uiPriority w:val="59"/>
    <w:rsid w:val="00EA34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83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TSJH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2016-10-24T18:38:00Z</cp:lastPrinted>
  <dcterms:created xsi:type="dcterms:W3CDTF">2016-10-24T18:40:00Z</dcterms:created>
  <dcterms:modified xsi:type="dcterms:W3CDTF">2016-10-24T18:40:00Z</dcterms:modified>
</cp:coreProperties>
</file>